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CB89" w14:textId="77777777" w:rsidR="0010385F" w:rsidRPr="00871FC2" w:rsidRDefault="0010385F" w:rsidP="00704E5B">
      <w:pPr>
        <w:spacing w:after="240"/>
        <w:jc w:val="center"/>
        <w:rPr>
          <w:rFonts w:ascii="Times New Roman" w:hAnsi="Times New Roman"/>
          <w:b/>
          <w:bCs/>
          <w:sz w:val="24"/>
          <w:szCs w:val="24"/>
        </w:rPr>
      </w:pPr>
      <w:r w:rsidRPr="00871FC2">
        <w:rPr>
          <w:rFonts w:ascii="Times New Roman" w:hAnsi="Times New Roman"/>
          <w:b/>
          <w:bCs/>
          <w:sz w:val="24"/>
          <w:szCs w:val="24"/>
        </w:rPr>
        <w:t>BİLDİRİ BAŞLIĞI</w:t>
      </w:r>
    </w:p>
    <w:p w14:paraId="61672FAB" w14:textId="77777777" w:rsidR="0010385F" w:rsidRPr="006070AA" w:rsidRDefault="0010385F" w:rsidP="00704E5B">
      <w:pPr>
        <w:spacing w:after="240"/>
        <w:jc w:val="center"/>
        <w:rPr>
          <w:rFonts w:ascii="Times New Roman" w:hAnsi="Times New Roman"/>
          <w:sz w:val="20"/>
          <w:szCs w:val="20"/>
        </w:rPr>
      </w:pPr>
      <w:r w:rsidRPr="006070AA">
        <w:rPr>
          <w:rFonts w:ascii="Times New Roman" w:hAnsi="Times New Roman"/>
          <w:sz w:val="20"/>
          <w:szCs w:val="20"/>
        </w:rPr>
        <w:t>Birinci Yazar</w:t>
      </w:r>
      <w:r w:rsidR="006070AA" w:rsidRPr="006070AA">
        <w:rPr>
          <w:rStyle w:val="DipnotBavurusu"/>
          <w:rFonts w:ascii="Times New Roman" w:hAnsi="Times New Roman"/>
          <w:sz w:val="20"/>
          <w:szCs w:val="20"/>
        </w:rPr>
        <w:footnoteReference w:id="1"/>
      </w:r>
      <w:r w:rsidRPr="006070AA">
        <w:rPr>
          <w:rFonts w:ascii="Times New Roman" w:hAnsi="Times New Roman"/>
          <w:sz w:val="20"/>
          <w:szCs w:val="20"/>
        </w:rPr>
        <w:t>, İkinci Yazar</w:t>
      </w:r>
      <w:r w:rsidR="006070AA" w:rsidRPr="006070AA">
        <w:rPr>
          <w:rStyle w:val="DipnotBavurusu"/>
          <w:rFonts w:ascii="Times New Roman" w:hAnsi="Times New Roman"/>
          <w:sz w:val="20"/>
          <w:szCs w:val="20"/>
        </w:rPr>
        <w:footnoteReference w:id="2"/>
      </w:r>
    </w:p>
    <w:p w14:paraId="4E9C9859" w14:textId="77777777" w:rsidR="00067E6C" w:rsidRDefault="0010385F" w:rsidP="00704E5B">
      <w:pPr>
        <w:spacing w:after="120"/>
        <w:jc w:val="center"/>
        <w:rPr>
          <w:rFonts w:ascii="Times New Roman" w:hAnsi="Times New Roman"/>
          <w:sz w:val="20"/>
          <w:szCs w:val="20"/>
        </w:rPr>
      </w:pPr>
      <w:r w:rsidRPr="00871FC2">
        <w:rPr>
          <w:rFonts w:ascii="Times New Roman" w:hAnsi="Times New Roman"/>
          <w:b/>
          <w:bCs/>
        </w:rPr>
        <w:t>ÖZET</w:t>
      </w:r>
    </w:p>
    <w:p w14:paraId="688D7761" w14:textId="77777777" w:rsidR="00C45B3D" w:rsidRDefault="0010385F" w:rsidP="00C45B3D">
      <w:pPr>
        <w:spacing w:after="120"/>
        <w:ind w:firstLine="567"/>
        <w:jc w:val="both"/>
        <w:rPr>
          <w:rFonts w:ascii="Times New Roman" w:hAnsi="Times New Roman"/>
          <w:sz w:val="20"/>
          <w:szCs w:val="20"/>
        </w:rPr>
      </w:pPr>
      <w:r w:rsidRPr="00871FC2">
        <w:rPr>
          <w:rFonts w:ascii="Times New Roman" w:hAnsi="Times New Roman"/>
          <w:sz w:val="20"/>
          <w:szCs w:val="20"/>
        </w:rPr>
        <w:t>Bildirinin Türkçe özeti 150 sözcüğü geçmeyecek şekilde, Times New Roman yazı formatında 10 punto ve italik olarak yazılacaktır. Bildiri metninin tamamında ana başlık ve alt başlıklardan sonra ve paragraf aralarında bir satır boşluk bırakılacaktır. Bu bölümün ana başlığı (ÖZET), 10 punto, koyu ve büyük harfler kullanılarak yazılacaktır. Bildirinin Türkçe başlığı 12 punto, koyu ve büyük harfler ile ortalanarak yazılacaktır.</w:t>
      </w:r>
    </w:p>
    <w:p w14:paraId="1629B768" w14:textId="77777777" w:rsidR="0010385F" w:rsidRPr="00871FC2" w:rsidRDefault="0010385F" w:rsidP="00C45B3D">
      <w:pPr>
        <w:spacing w:after="120"/>
        <w:ind w:firstLine="567"/>
        <w:jc w:val="both"/>
        <w:rPr>
          <w:rFonts w:ascii="Times New Roman" w:hAnsi="Times New Roman"/>
          <w:sz w:val="20"/>
          <w:szCs w:val="20"/>
        </w:rPr>
      </w:pPr>
      <w:r w:rsidRPr="00871FC2">
        <w:rPr>
          <w:rFonts w:ascii="Times New Roman" w:hAnsi="Times New Roman"/>
          <w:sz w:val="20"/>
          <w:szCs w:val="20"/>
        </w:rPr>
        <w:t>Anahtar Sözcükler: Bu bölümde çalışmaya ilişkin anahtar sözcükler yer alacaktır. Alfabetik sırayla, 10 punto yazı büyüklüğünde yazılan ve birbirlerinden virgülle ayrılan en fazla 5 sözcüğü içerecektir.</w:t>
      </w:r>
    </w:p>
    <w:p w14:paraId="596DCB39" w14:textId="77777777" w:rsidR="0010385F" w:rsidRPr="0010385F" w:rsidRDefault="0010385F" w:rsidP="0010385F">
      <w:pPr>
        <w:spacing w:after="0" w:line="240" w:lineRule="auto"/>
        <w:ind w:firstLine="709"/>
        <w:jc w:val="both"/>
        <w:rPr>
          <w:rFonts w:ascii="Times New Roman" w:hAnsi="Times New Roman"/>
        </w:rPr>
      </w:pPr>
    </w:p>
    <w:p w14:paraId="641A3D9F" w14:textId="77777777" w:rsidR="0010385F" w:rsidRPr="0010385F" w:rsidRDefault="0010385F" w:rsidP="00704E5B">
      <w:pPr>
        <w:spacing w:after="240"/>
        <w:jc w:val="center"/>
        <w:rPr>
          <w:rFonts w:ascii="Times New Roman" w:hAnsi="Times New Roman"/>
        </w:rPr>
      </w:pPr>
      <w:r w:rsidRPr="00871FC2">
        <w:rPr>
          <w:rFonts w:ascii="Times New Roman" w:hAnsi="Times New Roman"/>
          <w:b/>
          <w:bCs/>
          <w:sz w:val="24"/>
          <w:szCs w:val="24"/>
        </w:rPr>
        <w:t>BİLDİRİNİN İNGİLİZCE BAŞLIĞI</w:t>
      </w:r>
    </w:p>
    <w:p w14:paraId="5DBAD686" w14:textId="77777777" w:rsidR="0010385F" w:rsidRPr="00871FC2" w:rsidRDefault="0010385F" w:rsidP="00704E5B">
      <w:pPr>
        <w:spacing w:after="240"/>
        <w:jc w:val="center"/>
        <w:rPr>
          <w:rFonts w:ascii="Times New Roman" w:hAnsi="Times New Roman"/>
          <w:b/>
          <w:bCs/>
        </w:rPr>
      </w:pPr>
      <w:r w:rsidRPr="00871FC2">
        <w:rPr>
          <w:rFonts w:ascii="Times New Roman" w:hAnsi="Times New Roman"/>
          <w:b/>
          <w:bCs/>
        </w:rPr>
        <w:t>ABSTRACT</w:t>
      </w:r>
    </w:p>
    <w:p w14:paraId="63C4C3BF" w14:textId="77777777" w:rsidR="00C45B3D" w:rsidRDefault="0010385F" w:rsidP="00C45B3D">
      <w:pPr>
        <w:spacing w:after="120"/>
        <w:ind w:firstLine="567"/>
        <w:jc w:val="both"/>
        <w:rPr>
          <w:rFonts w:ascii="Times New Roman" w:hAnsi="Times New Roman"/>
          <w:sz w:val="20"/>
          <w:szCs w:val="20"/>
        </w:rPr>
      </w:pPr>
      <w:r w:rsidRPr="00871FC2">
        <w:rPr>
          <w:rFonts w:ascii="Times New Roman" w:hAnsi="Times New Roman"/>
          <w:sz w:val="20"/>
          <w:szCs w:val="20"/>
        </w:rPr>
        <w:t xml:space="preserve">Bu bölümün ana başlığı (ABSTRACT), </w:t>
      </w:r>
      <w:r w:rsidR="006070AA" w:rsidRPr="00871FC2">
        <w:rPr>
          <w:rFonts w:ascii="Times New Roman" w:hAnsi="Times New Roman"/>
          <w:sz w:val="20"/>
          <w:szCs w:val="20"/>
        </w:rPr>
        <w:t>10 punto</w:t>
      </w:r>
      <w:r w:rsidRPr="00871FC2">
        <w:rPr>
          <w:rFonts w:ascii="Times New Roman" w:hAnsi="Times New Roman"/>
          <w:sz w:val="20"/>
          <w:szCs w:val="20"/>
        </w:rPr>
        <w:t>, koyu ve büyük harfler kullanılarak yazılacaktır. Bildirinin İngilizce başlığı ise 12 punto, koyu ve büyük harfler kullanılarak yazılacaktır.</w:t>
      </w:r>
    </w:p>
    <w:p w14:paraId="0E9653E7" w14:textId="77777777" w:rsidR="0010385F" w:rsidRPr="00871FC2" w:rsidRDefault="0010385F" w:rsidP="00C45B3D">
      <w:pPr>
        <w:spacing w:after="120"/>
        <w:ind w:firstLine="567"/>
        <w:jc w:val="both"/>
        <w:rPr>
          <w:rFonts w:ascii="Times New Roman" w:hAnsi="Times New Roman"/>
          <w:sz w:val="20"/>
          <w:szCs w:val="20"/>
        </w:rPr>
      </w:pPr>
      <w:r w:rsidRPr="00871FC2">
        <w:rPr>
          <w:rFonts w:ascii="Times New Roman" w:hAnsi="Times New Roman"/>
          <w:sz w:val="20"/>
          <w:szCs w:val="20"/>
        </w:rPr>
        <w:t>Keywords: Bu bölümde çalışmaya ilişkin anahtar sözcüklerin İngilizce karşılıkları 10 punto yazı büyüklüğünde yer alacaktır</w:t>
      </w:r>
    </w:p>
    <w:p w14:paraId="381D6C68" w14:textId="77777777" w:rsidR="006070AA" w:rsidRDefault="006070AA" w:rsidP="00AA02F6">
      <w:pPr>
        <w:spacing w:after="160" w:line="360" w:lineRule="auto"/>
        <w:ind w:firstLine="709"/>
        <w:jc w:val="both"/>
        <w:rPr>
          <w:rFonts w:ascii="Times New Roman" w:hAnsi="Times New Roman"/>
        </w:rPr>
      </w:pPr>
    </w:p>
    <w:p w14:paraId="5BD4A10E" w14:textId="77777777" w:rsidR="00C77B73" w:rsidRDefault="00C77B73" w:rsidP="00AA02F6">
      <w:pPr>
        <w:spacing w:after="160" w:line="360" w:lineRule="auto"/>
        <w:ind w:firstLine="709"/>
        <w:jc w:val="both"/>
        <w:rPr>
          <w:rFonts w:ascii="Times New Roman" w:hAnsi="Times New Roman"/>
        </w:rPr>
      </w:pPr>
    </w:p>
    <w:p w14:paraId="073376AC" w14:textId="77777777" w:rsidR="00C77B73" w:rsidRDefault="00C77B73" w:rsidP="00AA02F6">
      <w:pPr>
        <w:spacing w:after="160" w:line="360" w:lineRule="auto"/>
        <w:ind w:firstLine="709"/>
        <w:jc w:val="both"/>
        <w:rPr>
          <w:rFonts w:ascii="Times New Roman" w:hAnsi="Times New Roman"/>
        </w:rPr>
      </w:pPr>
    </w:p>
    <w:p w14:paraId="5C5C5D21" w14:textId="77777777" w:rsidR="00871FC2" w:rsidRPr="00871FC2" w:rsidRDefault="00871FC2" w:rsidP="00871FC2">
      <w:pPr>
        <w:spacing w:after="160" w:line="360" w:lineRule="auto"/>
        <w:rPr>
          <w:rFonts w:ascii="Times New Roman" w:hAnsi="Times New Roman"/>
          <w:b/>
          <w:bCs/>
        </w:rPr>
      </w:pPr>
      <w:r w:rsidRPr="00871FC2">
        <w:rPr>
          <w:rFonts w:ascii="Times New Roman" w:hAnsi="Times New Roman"/>
          <w:b/>
          <w:bCs/>
        </w:rPr>
        <w:lastRenderedPageBreak/>
        <w:t>Giriş ve Ana Bölümler</w:t>
      </w:r>
    </w:p>
    <w:p w14:paraId="5E6DA11D" w14:textId="77777777" w:rsidR="00E671B0" w:rsidRPr="00C45B3D" w:rsidRDefault="00E671B0" w:rsidP="00C45B3D">
      <w:pPr>
        <w:spacing w:after="120"/>
        <w:ind w:firstLine="567"/>
        <w:jc w:val="both"/>
        <w:rPr>
          <w:rFonts w:ascii="Times New Roman" w:hAnsi="Times New Roman"/>
          <w:sz w:val="20"/>
          <w:szCs w:val="20"/>
        </w:rPr>
      </w:pPr>
      <w:r w:rsidRPr="00C45B3D">
        <w:rPr>
          <w:rFonts w:ascii="Times New Roman" w:hAnsi="Times New Roman"/>
          <w:sz w:val="20"/>
          <w:szCs w:val="20"/>
        </w:rPr>
        <w:t xml:space="preserve">Sayfa düzeni, </w:t>
      </w:r>
      <w:r w:rsidR="00480843" w:rsidRPr="00C45B3D">
        <w:rPr>
          <w:rFonts w:ascii="Times New Roman" w:hAnsi="Times New Roman"/>
          <w:sz w:val="20"/>
          <w:szCs w:val="20"/>
        </w:rPr>
        <w:t>A5</w:t>
      </w:r>
      <w:r w:rsidRPr="00C45B3D">
        <w:rPr>
          <w:rFonts w:ascii="Times New Roman" w:hAnsi="Times New Roman"/>
          <w:sz w:val="20"/>
          <w:szCs w:val="20"/>
        </w:rPr>
        <w:t xml:space="preserve"> (14,8x21</w:t>
      </w:r>
      <w:r w:rsidR="006070AA" w:rsidRPr="00C45B3D">
        <w:rPr>
          <w:rFonts w:ascii="Times New Roman" w:hAnsi="Times New Roman"/>
          <w:sz w:val="20"/>
          <w:szCs w:val="20"/>
        </w:rPr>
        <w:t>) boyutunda</w:t>
      </w:r>
      <w:r w:rsidR="00480843" w:rsidRPr="00C45B3D">
        <w:rPr>
          <w:rFonts w:ascii="Times New Roman" w:hAnsi="Times New Roman"/>
          <w:sz w:val="20"/>
          <w:szCs w:val="20"/>
        </w:rPr>
        <w:t xml:space="preserve"> </w:t>
      </w:r>
      <w:r w:rsidRPr="00C45B3D">
        <w:rPr>
          <w:rFonts w:ascii="Times New Roman" w:hAnsi="Times New Roman"/>
          <w:sz w:val="20"/>
          <w:szCs w:val="20"/>
        </w:rPr>
        <w:t xml:space="preserve">olacak ve sayfa düzeni üst 2,4 </w:t>
      </w:r>
      <w:r w:rsidR="00ED617F" w:rsidRPr="00C45B3D">
        <w:rPr>
          <w:rFonts w:ascii="Times New Roman" w:hAnsi="Times New Roman"/>
          <w:sz w:val="20"/>
          <w:szCs w:val="20"/>
        </w:rPr>
        <w:t>cm-</w:t>
      </w:r>
      <w:r w:rsidRPr="00C45B3D">
        <w:rPr>
          <w:rFonts w:ascii="Times New Roman" w:hAnsi="Times New Roman"/>
          <w:sz w:val="20"/>
          <w:szCs w:val="20"/>
        </w:rPr>
        <w:t xml:space="preserve"> alt 1,6 cm - sağ 2,1 cm - </w:t>
      </w:r>
      <w:r w:rsidR="00480843" w:rsidRPr="00C45B3D">
        <w:rPr>
          <w:rFonts w:ascii="Times New Roman" w:hAnsi="Times New Roman"/>
          <w:sz w:val="20"/>
          <w:szCs w:val="20"/>
        </w:rPr>
        <w:t>sol 2,1 cm boşluk bırakılarak</w:t>
      </w:r>
      <w:r w:rsidRPr="00C45B3D">
        <w:rPr>
          <w:rFonts w:ascii="Times New Roman" w:hAnsi="Times New Roman"/>
          <w:sz w:val="20"/>
          <w:szCs w:val="20"/>
        </w:rPr>
        <w:t xml:space="preserve"> hazırlanacaktır.</w:t>
      </w:r>
    </w:p>
    <w:p w14:paraId="2ECAC57B" w14:textId="77777777" w:rsidR="00E671B0" w:rsidRPr="00C45B3D" w:rsidRDefault="00E671B0" w:rsidP="00C45B3D">
      <w:pPr>
        <w:spacing w:after="120"/>
        <w:ind w:firstLine="567"/>
        <w:jc w:val="both"/>
        <w:rPr>
          <w:rFonts w:ascii="Times New Roman" w:hAnsi="Times New Roman"/>
          <w:sz w:val="20"/>
          <w:szCs w:val="20"/>
        </w:rPr>
      </w:pPr>
      <w:r w:rsidRPr="00C45B3D">
        <w:rPr>
          <w:rFonts w:ascii="Times New Roman" w:hAnsi="Times New Roman"/>
          <w:sz w:val="20"/>
          <w:szCs w:val="20"/>
        </w:rPr>
        <w:t>11 punto Times New Roman yazı fontu kullanılacaktır.</w:t>
      </w:r>
    </w:p>
    <w:p w14:paraId="3406C166" w14:textId="77777777" w:rsidR="00480843" w:rsidRPr="00C45B3D" w:rsidRDefault="00E671B0" w:rsidP="00C45B3D">
      <w:pPr>
        <w:spacing w:after="120"/>
        <w:ind w:firstLine="567"/>
        <w:jc w:val="both"/>
        <w:rPr>
          <w:rFonts w:ascii="Times New Roman" w:hAnsi="Times New Roman"/>
          <w:sz w:val="20"/>
          <w:szCs w:val="20"/>
        </w:rPr>
      </w:pPr>
      <w:r w:rsidRPr="00C45B3D">
        <w:rPr>
          <w:rFonts w:ascii="Times New Roman" w:hAnsi="Times New Roman"/>
          <w:sz w:val="20"/>
          <w:szCs w:val="20"/>
        </w:rPr>
        <w:t xml:space="preserve">Paragraflar </w:t>
      </w:r>
      <w:r w:rsidR="00DB32A1" w:rsidRPr="00C45B3D">
        <w:rPr>
          <w:rFonts w:ascii="Times New Roman" w:hAnsi="Times New Roman"/>
          <w:sz w:val="20"/>
          <w:szCs w:val="20"/>
        </w:rPr>
        <w:t xml:space="preserve">iki yana dayalı, ilk satır </w:t>
      </w:r>
      <w:r w:rsidR="00480843" w:rsidRPr="00C45B3D">
        <w:rPr>
          <w:rFonts w:ascii="Times New Roman" w:hAnsi="Times New Roman"/>
          <w:sz w:val="20"/>
          <w:szCs w:val="20"/>
        </w:rPr>
        <w:t>1 cm</w:t>
      </w:r>
      <w:r w:rsidR="00DB32A1" w:rsidRPr="00C45B3D">
        <w:rPr>
          <w:rFonts w:ascii="Times New Roman" w:hAnsi="Times New Roman"/>
          <w:sz w:val="20"/>
          <w:szCs w:val="20"/>
        </w:rPr>
        <w:t xml:space="preserve"> içeriden</w:t>
      </w:r>
      <w:r w:rsidR="00480843" w:rsidRPr="00C45B3D">
        <w:rPr>
          <w:rFonts w:ascii="Times New Roman" w:hAnsi="Times New Roman"/>
          <w:sz w:val="20"/>
          <w:szCs w:val="20"/>
        </w:rPr>
        <w:t xml:space="preserve">, satır sonu tirelemesiz ve </w:t>
      </w:r>
      <w:r w:rsidRPr="00C45B3D">
        <w:rPr>
          <w:rFonts w:ascii="Times New Roman" w:hAnsi="Times New Roman"/>
          <w:sz w:val="20"/>
          <w:szCs w:val="20"/>
        </w:rPr>
        <w:t>1,</w:t>
      </w:r>
      <w:r w:rsidR="00C45B3D">
        <w:rPr>
          <w:rFonts w:ascii="Times New Roman" w:hAnsi="Times New Roman"/>
          <w:sz w:val="20"/>
          <w:szCs w:val="20"/>
        </w:rPr>
        <w:t>15</w:t>
      </w:r>
      <w:r w:rsidRPr="00C45B3D">
        <w:rPr>
          <w:rFonts w:ascii="Times New Roman" w:hAnsi="Times New Roman"/>
          <w:sz w:val="20"/>
          <w:szCs w:val="20"/>
        </w:rPr>
        <w:t xml:space="preserve"> satır aralığı</w:t>
      </w:r>
      <w:r w:rsidR="00DB32A1" w:rsidRPr="00C45B3D">
        <w:rPr>
          <w:rFonts w:ascii="Times New Roman" w:hAnsi="Times New Roman"/>
          <w:sz w:val="20"/>
          <w:szCs w:val="20"/>
        </w:rPr>
        <w:t xml:space="preserve"> verilerek</w:t>
      </w:r>
      <w:r w:rsidRPr="00C45B3D">
        <w:rPr>
          <w:rFonts w:ascii="Times New Roman" w:hAnsi="Times New Roman"/>
          <w:sz w:val="20"/>
          <w:szCs w:val="20"/>
        </w:rPr>
        <w:t xml:space="preserve"> hazırlanacaktır. </w:t>
      </w:r>
      <w:r w:rsidR="00DB32A1" w:rsidRPr="00C45B3D">
        <w:rPr>
          <w:rFonts w:ascii="Times New Roman" w:hAnsi="Times New Roman"/>
          <w:sz w:val="20"/>
          <w:szCs w:val="20"/>
        </w:rPr>
        <w:t>Paragraf ö</w:t>
      </w:r>
      <w:r w:rsidRPr="00C45B3D">
        <w:rPr>
          <w:rFonts w:ascii="Times New Roman" w:hAnsi="Times New Roman"/>
          <w:sz w:val="20"/>
          <w:szCs w:val="20"/>
        </w:rPr>
        <w:t>nce</w:t>
      </w:r>
      <w:r w:rsidR="00DB32A1" w:rsidRPr="00C45B3D">
        <w:rPr>
          <w:rFonts w:ascii="Times New Roman" w:hAnsi="Times New Roman"/>
          <w:sz w:val="20"/>
          <w:szCs w:val="20"/>
        </w:rPr>
        <w:t>sinde</w:t>
      </w:r>
      <w:r w:rsidRPr="00C45B3D">
        <w:rPr>
          <w:rFonts w:ascii="Times New Roman" w:hAnsi="Times New Roman"/>
          <w:sz w:val="20"/>
          <w:szCs w:val="20"/>
        </w:rPr>
        <w:t xml:space="preserve"> 0nk, </w:t>
      </w:r>
      <w:r w:rsidR="00DB32A1" w:rsidRPr="00C45B3D">
        <w:rPr>
          <w:rFonts w:ascii="Times New Roman" w:hAnsi="Times New Roman"/>
          <w:sz w:val="20"/>
          <w:szCs w:val="20"/>
        </w:rPr>
        <w:t>s</w:t>
      </w:r>
      <w:r w:rsidRPr="00C45B3D">
        <w:rPr>
          <w:rFonts w:ascii="Times New Roman" w:hAnsi="Times New Roman"/>
          <w:sz w:val="20"/>
          <w:szCs w:val="20"/>
        </w:rPr>
        <w:t>onra</w:t>
      </w:r>
      <w:r w:rsidR="00DB32A1" w:rsidRPr="00C45B3D">
        <w:rPr>
          <w:rFonts w:ascii="Times New Roman" w:hAnsi="Times New Roman"/>
          <w:sz w:val="20"/>
          <w:szCs w:val="20"/>
        </w:rPr>
        <w:t>sında</w:t>
      </w:r>
      <w:r w:rsidRPr="00C45B3D">
        <w:rPr>
          <w:rFonts w:ascii="Times New Roman" w:hAnsi="Times New Roman"/>
          <w:sz w:val="20"/>
          <w:szCs w:val="20"/>
        </w:rPr>
        <w:t xml:space="preserve"> </w:t>
      </w:r>
      <w:r w:rsidR="00C45B3D">
        <w:rPr>
          <w:rFonts w:ascii="Times New Roman" w:hAnsi="Times New Roman"/>
          <w:sz w:val="20"/>
          <w:szCs w:val="20"/>
        </w:rPr>
        <w:t>6</w:t>
      </w:r>
      <w:r w:rsidRPr="00C45B3D">
        <w:rPr>
          <w:rFonts w:ascii="Times New Roman" w:hAnsi="Times New Roman"/>
          <w:sz w:val="20"/>
          <w:szCs w:val="20"/>
        </w:rPr>
        <w:t>nk</w:t>
      </w:r>
      <w:r w:rsidR="00DB32A1" w:rsidRPr="00C45B3D">
        <w:rPr>
          <w:rFonts w:ascii="Times New Roman" w:hAnsi="Times New Roman"/>
          <w:sz w:val="20"/>
          <w:szCs w:val="20"/>
        </w:rPr>
        <w:t xml:space="preserve"> boşluk bırakılacaktır.</w:t>
      </w:r>
    </w:p>
    <w:p w14:paraId="02362500" w14:textId="77777777" w:rsidR="00480843" w:rsidRPr="00C45B3D" w:rsidRDefault="00480843" w:rsidP="00C45B3D">
      <w:pPr>
        <w:spacing w:after="120"/>
        <w:ind w:firstLine="567"/>
        <w:jc w:val="both"/>
        <w:rPr>
          <w:rFonts w:ascii="Times New Roman" w:hAnsi="Times New Roman"/>
          <w:sz w:val="20"/>
          <w:szCs w:val="20"/>
        </w:rPr>
      </w:pPr>
      <w:r w:rsidRPr="00C45B3D">
        <w:rPr>
          <w:rFonts w:ascii="Times New Roman" w:hAnsi="Times New Roman"/>
          <w:sz w:val="20"/>
          <w:szCs w:val="20"/>
        </w:rPr>
        <w:t>Böl</w:t>
      </w:r>
      <w:r w:rsidR="00DB32A1" w:rsidRPr="00C45B3D">
        <w:rPr>
          <w:rFonts w:ascii="Times New Roman" w:hAnsi="Times New Roman"/>
          <w:sz w:val="20"/>
          <w:szCs w:val="20"/>
        </w:rPr>
        <w:t>üm Başlıkları: 11 punto bold</w:t>
      </w:r>
      <w:r w:rsidRPr="00C45B3D">
        <w:rPr>
          <w:rFonts w:ascii="Times New Roman" w:hAnsi="Times New Roman"/>
          <w:sz w:val="20"/>
          <w:szCs w:val="20"/>
        </w:rPr>
        <w:t xml:space="preserve">. </w:t>
      </w:r>
      <w:r w:rsidR="00871FC2" w:rsidRPr="00C45B3D">
        <w:rPr>
          <w:rFonts w:ascii="Times New Roman" w:hAnsi="Times New Roman"/>
          <w:sz w:val="20"/>
          <w:szCs w:val="20"/>
        </w:rPr>
        <w:t>Metinde</w:t>
      </w:r>
      <w:r w:rsidRPr="00C45B3D">
        <w:rPr>
          <w:rFonts w:ascii="Times New Roman" w:hAnsi="Times New Roman"/>
          <w:sz w:val="20"/>
          <w:szCs w:val="20"/>
        </w:rPr>
        <w:t xml:space="preserve">, içerik ile uyumu sağlamak kaydıyla ana, ara ve alt başlıklar kullanılabilir. Bu başlıklar Baş harfi büyük yazılmalıdır. Sola yaslı olmalıdır.  </w:t>
      </w:r>
    </w:p>
    <w:p w14:paraId="7236144A" w14:textId="77777777" w:rsidR="00480843" w:rsidRPr="00C45B3D" w:rsidRDefault="00163A28" w:rsidP="00C45B3D">
      <w:pPr>
        <w:spacing w:after="120"/>
        <w:ind w:firstLine="567"/>
        <w:jc w:val="both"/>
        <w:rPr>
          <w:rFonts w:ascii="Times New Roman" w:hAnsi="Times New Roman"/>
          <w:sz w:val="20"/>
          <w:szCs w:val="20"/>
        </w:rPr>
      </w:pPr>
      <w:r w:rsidRPr="00C45B3D">
        <w:rPr>
          <w:rFonts w:ascii="Times New Roman" w:hAnsi="Times New Roman"/>
          <w:sz w:val="20"/>
          <w:szCs w:val="20"/>
        </w:rPr>
        <w:t>Kaynakçada</w:t>
      </w:r>
      <w:r w:rsidR="00DB32A1" w:rsidRPr="00C45B3D">
        <w:rPr>
          <w:rFonts w:ascii="Times New Roman" w:hAnsi="Times New Roman"/>
          <w:sz w:val="20"/>
          <w:szCs w:val="20"/>
        </w:rPr>
        <w:t>, başlık 11</w:t>
      </w:r>
      <w:r w:rsidR="00480843" w:rsidRPr="00C45B3D">
        <w:rPr>
          <w:rFonts w:ascii="Times New Roman" w:hAnsi="Times New Roman"/>
          <w:sz w:val="20"/>
          <w:szCs w:val="20"/>
        </w:rPr>
        <w:t xml:space="preserve"> punto bold sola</w:t>
      </w:r>
      <w:r w:rsidR="00DB32A1" w:rsidRPr="00C45B3D">
        <w:rPr>
          <w:rFonts w:ascii="Times New Roman" w:hAnsi="Times New Roman"/>
          <w:sz w:val="20"/>
          <w:szCs w:val="20"/>
        </w:rPr>
        <w:t xml:space="preserve"> yaslı yazılmal</w:t>
      </w:r>
      <w:r w:rsidRPr="00C45B3D">
        <w:rPr>
          <w:rFonts w:ascii="Times New Roman" w:hAnsi="Times New Roman"/>
          <w:sz w:val="20"/>
          <w:szCs w:val="20"/>
        </w:rPr>
        <w:t>ı</w:t>
      </w:r>
      <w:r w:rsidR="00DB32A1" w:rsidRPr="00C45B3D">
        <w:rPr>
          <w:rFonts w:ascii="Times New Roman" w:hAnsi="Times New Roman"/>
          <w:sz w:val="20"/>
          <w:szCs w:val="20"/>
        </w:rPr>
        <w:t>dır. İçerik 11</w:t>
      </w:r>
      <w:r w:rsidR="00480843" w:rsidRPr="00C45B3D">
        <w:rPr>
          <w:rFonts w:ascii="Times New Roman" w:hAnsi="Times New Roman"/>
          <w:sz w:val="20"/>
          <w:szCs w:val="20"/>
        </w:rPr>
        <w:t xml:space="preserve"> punto normal yazılmalıdır. Her yazar çalışmasına göre kaynakçayı düzenleyebilir. </w:t>
      </w:r>
    </w:p>
    <w:p w14:paraId="1FB549EE" w14:textId="77777777" w:rsidR="004506F4" w:rsidRPr="00C45B3D" w:rsidRDefault="004506F4" w:rsidP="00C45B3D">
      <w:pPr>
        <w:spacing w:after="120"/>
        <w:ind w:firstLine="567"/>
        <w:jc w:val="both"/>
        <w:rPr>
          <w:rFonts w:ascii="Times New Roman" w:hAnsi="Times New Roman"/>
          <w:sz w:val="20"/>
          <w:szCs w:val="20"/>
        </w:rPr>
      </w:pPr>
      <w:r w:rsidRPr="00C45B3D">
        <w:rPr>
          <w:rFonts w:ascii="Times New Roman" w:hAnsi="Times New Roman"/>
          <w:sz w:val="20"/>
          <w:szCs w:val="20"/>
        </w:rPr>
        <w:t>Metin içinde yer alan tabloların, ş</w:t>
      </w:r>
      <w:r w:rsidR="00480843" w:rsidRPr="00C45B3D">
        <w:rPr>
          <w:rFonts w:ascii="Times New Roman" w:hAnsi="Times New Roman"/>
          <w:sz w:val="20"/>
          <w:szCs w:val="20"/>
        </w:rPr>
        <w:t>ekiller</w:t>
      </w:r>
      <w:r w:rsidRPr="00C45B3D">
        <w:rPr>
          <w:rFonts w:ascii="Times New Roman" w:hAnsi="Times New Roman"/>
          <w:sz w:val="20"/>
          <w:szCs w:val="20"/>
        </w:rPr>
        <w:t>in ve</w:t>
      </w:r>
      <w:r w:rsidR="00480843" w:rsidRPr="00C45B3D">
        <w:rPr>
          <w:rFonts w:ascii="Times New Roman" w:hAnsi="Times New Roman"/>
          <w:sz w:val="20"/>
          <w:szCs w:val="20"/>
        </w:rPr>
        <w:t xml:space="preserve"> </w:t>
      </w:r>
      <w:r w:rsidR="006070AA" w:rsidRPr="00C45B3D">
        <w:rPr>
          <w:rFonts w:ascii="Times New Roman" w:hAnsi="Times New Roman"/>
          <w:sz w:val="20"/>
          <w:szCs w:val="20"/>
        </w:rPr>
        <w:t>grafiklerin başlığı</w:t>
      </w:r>
      <w:r w:rsidRPr="00C45B3D">
        <w:rPr>
          <w:rFonts w:ascii="Times New Roman" w:hAnsi="Times New Roman"/>
          <w:sz w:val="20"/>
          <w:szCs w:val="20"/>
        </w:rPr>
        <w:t xml:space="preserve"> üste, (Tablo 1: </w:t>
      </w:r>
      <w:r w:rsidR="00C45B3D">
        <w:rPr>
          <w:rFonts w:ascii="Times New Roman" w:hAnsi="Times New Roman"/>
          <w:sz w:val="20"/>
          <w:szCs w:val="20"/>
        </w:rPr>
        <w:t>Lojistik Tanımı</w:t>
      </w:r>
      <w:r w:rsidRPr="00C45B3D">
        <w:rPr>
          <w:rFonts w:ascii="Times New Roman" w:hAnsi="Times New Roman"/>
          <w:sz w:val="20"/>
          <w:szCs w:val="20"/>
        </w:rPr>
        <w:t xml:space="preserve"> vb.), kaynağı alta (Kaynak:</w:t>
      </w:r>
      <w:r w:rsidR="00E13FBB" w:rsidRPr="00C45B3D">
        <w:rPr>
          <w:rFonts w:ascii="Times New Roman" w:hAnsi="Times New Roman"/>
          <w:sz w:val="20"/>
          <w:szCs w:val="20"/>
        </w:rPr>
        <w:t xml:space="preserve"> </w:t>
      </w:r>
      <w:r w:rsidR="00C45B3D">
        <w:rPr>
          <w:rFonts w:ascii="Times New Roman" w:hAnsi="Times New Roman"/>
          <w:sz w:val="20"/>
          <w:szCs w:val="20"/>
        </w:rPr>
        <w:t>Akıllı, 2026</w:t>
      </w:r>
      <w:r w:rsidRPr="00C45B3D">
        <w:rPr>
          <w:rFonts w:ascii="Times New Roman" w:hAnsi="Times New Roman"/>
          <w:sz w:val="20"/>
          <w:szCs w:val="20"/>
        </w:rPr>
        <w:t>) gelecek şekilde 10 punto olarak yazılacaktır. Bu</w:t>
      </w:r>
      <w:r w:rsidR="00480843" w:rsidRPr="00C45B3D">
        <w:rPr>
          <w:rFonts w:ascii="Times New Roman" w:hAnsi="Times New Roman"/>
          <w:sz w:val="20"/>
          <w:szCs w:val="20"/>
        </w:rPr>
        <w:t xml:space="preserve"> kurallara uygun şekilde sayfaya konulmalı</w:t>
      </w:r>
      <w:r w:rsidRPr="00C45B3D">
        <w:rPr>
          <w:rFonts w:ascii="Times New Roman" w:hAnsi="Times New Roman"/>
          <w:sz w:val="20"/>
          <w:szCs w:val="20"/>
        </w:rPr>
        <w:t xml:space="preserve"> ve </w:t>
      </w:r>
      <w:r w:rsidR="00480843" w:rsidRPr="00C45B3D">
        <w:rPr>
          <w:rFonts w:ascii="Times New Roman" w:hAnsi="Times New Roman"/>
          <w:sz w:val="20"/>
          <w:szCs w:val="20"/>
        </w:rPr>
        <w:t>taşmamalıdır</w:t>
      </w:r>
      <w:r w:rsidRPr="00C45B3D">
        <w:rPr>
          <w:rFonts w:ascii="Times New Roman" w:hAnsi="Times New Roman"/>
          <w:sz w:val="20"/>
          <w:szCs w:val="20"/>
        </w:rPr>
        <w:t xml:space="preserve">. </w:t>
      </w:r>
      <w:r w:rsidR="00857FA6" w:rsidRPr="00C45B3D">
        <w:rPr>
          <w:rFonts w:ascii="Times New Roman" w:hAnsi="Times New Roman"/>
          <w:sz w:val="20"/>
          <w:szCs w:val="20"/>
        </w:rPr>
        <w:t xml:space="preserve">Tablo içi metinler Times New Roman ve 10 Punto olarak yazılmalıdır. </w:t>
      </w:r>
    </w:p>
    <w:p w14:paraId="08E2015C" w14:textId="77777777" w:rsidR="00ED617F" w:rsidRPr="00ED617F" w:rsidRDefault="00ED617F" w:rsidP="00704E5B">
      <w:pPr>
        <w:spacing w:after="120"/>
        <w:rPr>
          <w:rFonts w:ascii="Times New Roman" w:hAnsi="Times New Roman"/>
          <w:sz w:val="20"/>
          <w:szCs w:val="20"/>
        </w:rPr>
      </w:pPr>
      <w:r w:rsidRPr="00ED617F">
        <w:rPr>
          <w:rFonts w:ascii="Times New Roman" w:hAnsi="Times New Roman"/>
          <w:sz w:val="20"/>
          <w:szCs w:val="20"/>
        </w:rPr>
        <w:t xml:space="preserve">Tablo 1: </w:t>
      </w:r>
      <w:r w:rsidR="001A39EE">
        <w:rPr>
          <w:rFonts w:ascii="Times New Roman" w:hAnsi="Times New Roman"/>
          <w:sz w:val="20"/>
          <w:szCs w:val="20"/>
        </w:rPr>
        <w:t>Lojistik Tanımı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000"/>
        <w:gridCol w:w="2000"/>
      </w:tblGrid>
      <w:tr w:rsidR="006070AA" w:rsidRPr="003944B1" w14:paraId="1C22B49A" w14:textId="77777777" w:rsidTr="00704E5B">
        <w:tc>
          <w:tcPr>
            <w:tcW w:w="1892" w:type="dxa"/>
            <w:shd w:val="clear" w:color="auto" w:fill="auto"/>
            <w:vAlign w:val="center"/>
          </w:tcPr>
          <w:p w14:paraId="615AEE5A" w14:textId="77777777" w:rsidR="006070AA" w:rsidRPr="003944B1" w:rsidRDefault="006070AA" w:rsidP="003944B1">
            <w:pPr>
              <w:spacing w:after="0" w:line="240" w:lineRule="auto"/>
              <w:jc w:val="both"/>
              <w:rPr>
                <w:rFonts w:ascii="Times New Roman" w:hAnsi="Times New Roman"/>
              </w:rPr>
            </w:pPr>
          </w:p>
        </w:tc>
        <w:tc>
          <w:tcPr>
            <w:tcW w:w="2000" w:type="dxa"/>
            <w:shd w:val="clear" w:color="auto" w:fill="auto"/>
            <w:vAlign w:val="center"/>
          </w:tcPr>
          <w:p w14:paraId="7876DAEB" w14:textId="77777777" w:rsidR="006070AA" w:rsidRPr="003944B1" w:rsidRDefault="006070AA" w:rsidP="003944B1">
            <w:pPr>
              <w:spacing w:after="160" w:line="360" w:lineRule="auto"/>
              <w:jc w:val="both"/>
              <w:rPr>
                <w:rFonts w:ascii="Times New Roman" w:hAnsi="Times New Roman"/>
              </w:rPr>
            </w:pPr>
          </w:p>
        </w:tc>
        <w:tc>
          <w:tcPr>
            <w:tcW w:w="2000" w:type="dxa"/>
            <w:shd w:val="clear" w:color="auto" w:fill="auto"/>
            <w:vAlign w:val="center"/>
          </w:tcPr>
          <w:p w14:paraId="02B95C9D" w14:textId="77777777" w:rsidR="006070AA" w:rsidRPr="003944B1" w:rsidRDefault="006070AA" w:rsidP="003944B1">
            <w:pPr>
              <w:spacing w:after="160" w:line="360" w:lineRule="auto"/>
              <w:jc w:val="both"/>
              <w:rPr>
                <w:rFonts w:ascii="Times New Roman" w:hAnsi="Times New Roman"/>
              </w:rPr>
            </w:pPr>
          </w:p>
        </w:tc>
      </w:tr>
      <w:tr w:rsidR="00704E5B" w:rsidRPr="003944B1" w14:paraId="000C1A75" w14:textId="77777777" w:rsidTr="00704E5B">
        <w:tc>
          <w:tcPr>
            <w:tcW w:w="1892" w:type="dxa"/>
            <w:shd w:val="clear" w:color="auto" w:fill="auto"/>
            <w:vAlign w:val="center"/>
          </w:tcPr>
          <w:p w14:paraId="7A7728F3" w14:textId="77777777" w:rsidR="00704E5B" w:rsidRPr="003944B1" w:rsidRDefault="00704E5B" w:rsidP="003944B1">
            <w:pPr>
              <w:spacing w:after="0" w:line="240" w:lineRule="auto"/>
              <w:jc w:val="both"/>
              <w:rPr>
                <w:rFonts w:ascii="Times New Roman" w:hAnsi="Times New Roman"/>
              </w:rPr>
            </w:pPr>
          </w:p>
        </w:tc>
        <w:tc>
          <w:tcPr>
            <w:tcW w:w="2000" w:type="dxa"/>
            <w:shd w:val="clear" w:color="auto" w:fill="auto"/>
            <w:vAlign w:val="center"/>
          </w:tcPr>
          <w:p w14:paraId="486ADB2D" w14:textId="77777777" w:rsidR="00704E5B" w:rsidRPr="003944B1" w:rsidRDefault="00704E5B" w:rsidP="003944B1">
            <w:pPr>
              <w:spacing w:after="160" w:line="360" w:lineRule="auto"/>
              <w:jc w:val="both"/>
              <w:rPr>
                <w:rFonts w:ascii="Times New Roman" w:hAnsi="Times New Roman"/>
              </w:rPr>
            </w:pPr>
          </w:p>
        </w:tc>
        <w:tc>
          <w:tcPr>
            <w:tcW w:w="2000" w:type="dxa"/>
            <w:shd w:val="clear" w:color="auto" w:fill="auto"/>
            <w:vAlign w:val="center"/>
          </w:tcPr>
          <w:p w14:paraId="46673293" w14:textId="77777777" w:rsidR="00704E5B" w:rsidRPr="003944B1" w:rsidRDefault="00704E5B" w:rsidP="003944B1">
            <w:pPr>
              <w:spacing w:after="160" w:line="360" w:lineRule="auto"/>
              <w:jc w:val="both"/>
              <w:rPr>
                <w:rFonts w:ascii="Times New Roman" w:hAnsi="Times New Roman"/>
              </w:rPr>
            </w:pPr>
          </w:p>
        </w:tc>
      </w:tr>
    </w:tbl>
    <w:p w14:paraId="6B5FA0F1" w14:textId="77777777" w:rsidR="006070AA" w:rsidRPr="00ED617F" w:rsidRDefault="00ED617F" w:rsidP="00704E5B">
      <w:pPr>
        <w:spacing w:before="120" w:after="120"/>
        <w:jc w:val="both"/>
        <w:rPr>
          <w:rFonts w:ascii="Times New Roman" w:hAnsi="Times New Roman"/>
          <w:sz w:val="20"/>
          <w:szCs w:val="20"/>
        </w:rPr>
      </w:pPr>
      <w:r w:rsidRPr="00ED617F">
        <w:rPr>
          <w:rFonts w:ascii="Times New Roman" w:hAnsi="Times New Roman"/>
          <w:sz w:val="20"/>
          <w:szCs w:val="20"/>
        </w:rPr>
        <w:t xml:space="preserve">Kaynak: </w:t>
      </w:r>
      <w:r w:rsidR="001A39EE">
        <w:rPr>
          <w:rFonts w:ascii="Times New Roman" w:hAnsi="Times New Roman"/>
          <w:sz w:val="20"/>
          <w:szCs w:val="20"/>
        </w:rPr>
        <w:t>Örnek, 2026</w:t>
      </w:r>
    </w:p>
    <w:p w14:paraId="4EAE1E5C" w14:textId="77777777" w:rsidR="00067E6C" w:rsidRDefault="00067E6C" w:rsidP="00AA02F6">
      <w:pPr>
        <w:spacing w:after="160" w:line="360" w:lineRule="auto"/>
        <w:ind w:firstLine="709"/>
        <w:jc w:val="both"/>
        <w:rPr>
          <w:rFonts w:ascii="Times New Roman" w:hAnsi="Times New Roman"/>
          <w:b/>
        </w:rPr>
      </w:pPr>
    </w:p>
    <w:p w14:paraId="08CF8AC3" w14:textId="77777777" w:rsidR="00C45B3D" w:rsidRDefault="00C45B3D" w:rsidP="00AA02F6">
      <w:pPr>
        <w:spacing w:after="160" w:line="360" w:lineRule="auto"/>
        <w:ind w:firstLine="709"/>
        <w:jc w:val="both"/>
        <w:rPr>
          <w:rFonts w:ascii="Times New Roman" w:hAnsi="Times New Roman"/>
          <w:b/>
        </w:rPr>
      </w:pPr>
    </w:p>
    <w:p w14:paraId="1D0B1E6D" w14:textId="77777777" w:rsidR="00C45B3D" w:rsidRDefault="00C45B3D" w:rsidP="00AA02F6">
      <w:pPr>
        <w:spacing w:after="160" w:line="360" w:lineRule="auto"/>
        <w:ind w:firstLine="709"/>
        <w:jc w:val="both"/>
        <w:rPr>
          <w:rFonts w:ascii="Times New Roman" w:hAnsi="Times New Roman"/>
          <w:b/>
        </w:rPr>
      </w:pPr>
    </w:p>
    <w:p w14:paraId="4E9B0F4B" w14:textId="77777777" w:rsidR="00E671B0" w:rsidRPr="00DB32A1" w:rsidRDefault="00DB32A1" w:rsidP="00704E5B">
      <w:pPr>
        <w:spacing w:after="160" w:line="360" w:lineRule="auto"/>
        <w:ind w:firstLine="567"/>
        <w:jc w:val="both"/>
        <w:rPr>
          <w:rFonts w:ascii="Times New Roman" w:hAnsi="Times New Roman"/>
          <w:b/>
        </w:rPr>
      </w:pPr>
      <w:r w:rsidRPr="00DB32A1">
        <w:rPr>
          <w:rFonts w:ascii="Times New Roman" w:hAnsi="Times New Roman"/>
          <w:b/>
        </w:rPr>
        <w:lastRenderedPageBreak/>
        <w:t>Kaynakça:</w:t>
      </w:r>
    </w:p>
    <w:p w14:paraId="2DA685F7" w14:textId="77777777" w:rsidR="00DB32A1" w:rsidRPr="001A39EE" w:rsidRDefault="00DB32A1" w:rsidP="00C45B3D">
      <w:pPr>
        <w:spacing w:after="120"/>
        <w:ind w:firstLine="567"/>
        <w:jc w:val="both"/>
        <w:rPr>
          <w:rFonts w:ascii="Times New Roman" w:hAnsi="Times New Roman"/>
          <w:b/>
          <w:bCs/>
          <w:sz w:val="20"/>
          <w:szCs w:val="20"/>
          <w:u w:val="single"/>
        </w:rPr>
      </w:pPr>
      <w:r w:rsidRPr="001A39EE">
        <w:rPr>
          <w:rFonts w:ascii="Times New Roman" w:hAnsi="Times New Roman"/>
          <w:b/>
          <w:bCs/>
          <w:sz w:val="20"/>
          <w:szCs w:val="20"/>
          <w:u w:val="single"/>
        </w:rPr>
        <w:t>Metin İçinde Kaynak Gösterme</w:t>
      </w:r>
      <w:r w:rsidR="002201D7" w:rsidRPr="001A39EE">
        <w:rPr>
          <w:rFonts w:ascii="Times New Roman" w:hAnsi="Times New Roman"/>
          <w:b/>
          <w:bCs/>
          <w:sz w:val="20"/>
          <w:szCs w:val="20"/>
          <w:u w:val="single"/>
        </w:rPr>
        <w:t>:</w:t>
      </w:r>
    </w:p>
    <w:p w14:paraId="686E26C6" w14:textId="77777777" w:rsidR="00DB32A1" w:rsidRDefault="002201D7" w:rsidP="00C45B3D">
      <w:pPr>
        <w:spacing w:after="120"/>
        <w:ind w:firstLine="567"/>
        <w:jc w:val="both"/>
        <w:rPr>
          <w:rFonts w:ascii="Times New Roman" w:hAnsi="Times New Roman"/>
          <w:sz w:val="20"/>
          <w:szCs w:val="20"/>
        </w:rPr>
      </w:pPr>
      <w:r w:rsidRPr="00C45B3D">
        <w:rPr>
          <w:rFonts w:ascii="Times New Roman" w:hAnsi="Times New Roman"/>
          <w:sz w:val="20"/>
          <w:szCs w:val="20"/>
        </w:rPr>
        <w:t>Çalışma</w:t>
      </w:r>
      <w:r w:rsidR="00DB32A1" w:rsidRPr="00C45B3D">
        <w:rPr>
          <w:rFonts w:ascii="Times New Roman" w:hAnsi="Times New Roman"/>
          <w:sz w:val="20"/>
          <w:szCs w:val="20"/>
        </w:rPr>
        <w:t xml:space="preserve"> boyunca kullanılan </w:t>
      </w:r>
      <w:r w:rsidRPr="00C45B3D">
        <w:rPr>
          <w:rFonts w:ascii="Times New Roman" w:hAnsi="Times New Roman"/>
          <w:sz w:val="20"/>
          <w:szCs w:val="20"/>
        </w:rPr>
        <w:t>yayın</w:t>
      </w:r>
      <w:r w:rsidR="00DB32A1" w:rsidRPr="00C45B3D">
        <w:rPr>
          <w:rFonts w:ascii="Times New Roman" w:hAnsi="Times New Roman"/>
          <w:sz w:val="20"/>
          <w:szCs w:val="20"/>
        </w:rPr>
        <w:t>lara yapılan atıflar parantez içinde verilir. Bu</w:t>
      </w:r>
      <w:r w:rsidRPr="00C45B3D">
        <w:rPr>
          <w:rFonts w:ascii="Times New Roman" w:hAnsi="Times New Roman"/>
          <w:sz w:val="20"/>
          <w:szCs w:val="20"/>
        </w:rPr>
        <w:t xml:space="preserve"> </w:t>
      </w:r>
      <w:r w:rsidR="00DB32A1" w:rsidRPr="00C45B3D">
        <w:rPr>
          <w:rFonts w:ascii="Times New Roman" w:hAnsi="Times New Roman"/>
          <w:sz w:val="20"/>
          <w:szCs w:val="20"/>
        </w:rPr>
        <w:t>kaynakların ayrıntılı künyesine kaynakçada yer verilir.</w:t>
      </w:r>
      <w:r w:rsidRPr="00C45B3D">
        <w:rPr>
          <w:rFonts w:ascii="Times New Roman" w:hAnsi="Times New Roman"/>
          <w:sz w:val="20"/>
          <w:szCs w:val="20"/>
        </w:rPr>
        <w:t xml:space="preserve"> Metin içinde verilen her kaynak, kaynakça bölümünde mutlaka yer almalıdır. </w:t>
      </w:r>
      <w:r w:rsidR="00DB32A1" w:rsidRPr="00C45B3D">
        <w:rPr>
          <w:rFonts w:ascii="Times New Roman" w:hAnsi="Times New Roman"/>
          <w:sz w:val="20"/>
          <w:szCs w:val="20"/>
        </w:rPr>
        <w:t>Metin içinde yapılan atıflarda parantez</w:t>
      </w:r>
      <w:r w:rsidRPr="00C45B3D">
        <w:rPr>
          <w:rFonts w:ascii="Times New Roman" w:hAnsi="Times New Roman"/>
          <w:sz w:val="20"/>
          <w:szCs w:val="20"/>
        </w:rPr>
        <w:t xml:space="preserve"> </w:t>
      </w:r>
      <w:r w:rsidR="00DB32A1" w:rsidRPr="00C45B3D">
        <w:rPr>
          <w:rFonts w:ascii="Times New Roman" w:hAnsi="Times New Roman"/>
          <w:sz w:val="20"/>
          <w:szCs w:val="20"/>
        </w:rPr>
        <w:t>içinde yazar ve tarih belirtilir</w:t>
      </w:r>
      <w:r w:rsidRPr="00C45B3D">
        <w:rPr>
          <w:rFonts w:ascii="Times New Roman" w:hAnsi="Times New Roman"/>
          <w:sz w:val="20"/>
          <w:szCs w:val="20"/>
        </w:rPr>
        <w:t xml:space="preserve"> </w:t>
      </w:r>
      <w:r w:rsidR="006070AA" w:rsidRPr="00C45B3D">
        <w:rPr>
          <w:rFonts w:ascii="Times New Roman" w:hAnsi="Times New Roman"/>
          <w:sz w:val="20"/>
          <w:szCs w:val="20"/>
        </w:rPr>
        <w:t>Örnek: (</w:t>
      </w:r>
      <w:r w:rsidR="00C45B3D">
        <w:rPr>
          <w:rFonts w:ascii="Times New Roman" w:hAnsi="Times New Roman"/>
          <w:sz w:val="20"/>
          <w:szCs w:val="20"/>
        </w:rPr>
        <w:t>Moni</w:t>
      </w:r>
      <w:r w:rsidRPr="00C45B3D">
        <w:rPr>
          <w:rFonts w:ascii="Times New Roman" w:hAnsi="Times New Roman"/>
          <w:sz w:val="20"/>
          <w:szCs w:val="20"/>
        </w:rPr>
        <w:t>, 20</w:t>
      </w:r>
      <w:r w:rsidR="00C45B3D">
        <w:rPr>
          <w:rFonts w:ascii="Times New Roman" w:hAnsi="Times New Roman"/>
          <w:sz w:val="20"/>
          <w:szCs w:val="20"/>
        </w:rPr>
        <w:t>26</w:t>
      </w:r>
      <w:r w:rsidR="008F7E3C" w:rsidRPr="00C45B3D">
        <w:rPr>
          <w:rFonts w:ascii="Times New Roman" w:hAnsi="Times New Roman"/>
          <w:sz w:val="20"/>
          <w:szCs w:val="20"/>
        </w:rPr>
        <w:t>),</w:t>
      </w:r>
      <w:r w:rsidRPr="00C45B3D">
        <w:rPr>
          <w:rFonts w:ascii="Times New Roman" w:hAnsi="Times New Roman"/>
          <w:sz w:val="20"/>
          <w:szCs w:val="20"/>
        </w:rPr>
        <w:t xml:space="preserve"> sayfa belirtilecekse (</w:t>
      </w:r>
      <w:r w:rsidR="00C45B3D">
        <w:rPr>
          <w:rFonts w:ascii="Times New Roman" w:hAnsi="Times New Roman"/>
          <w:sz w:val="20"/>
          <w:szCs w:val="20"/>
        </w:rPr>
        <w:t>Moni</w:t>
      </w:r>
      <w:r w:rsidRPr="00C45B3D">
        <w:rPr>
          <w:rFonts w:ascii="Times New Roman" w:hAnsi="Times New Roman"/>
          <w:sz w:val="20"/>
          <w:szCs w:val="20"/>
        </w:rPr>
        <w:t>, 20</w:t>
      </w:r>
      <w:r w:rsidR="00C45B3D">
        <w:rPr>
          <w:rFonts w:ascii="Times New Roman" w:hAnsi="Times New Roman"/>
          <w:sz w:val="20"/>
          <w:szCs w:val="20"/>
        </w:rPr>
        <w:t>26: 37</w:t>
      </w:r>
      <w:r w:rsidRPr="00C45B3D">
        <w:rPr>
          <w:rFonts w:ascii="Times New Roman" w:hAnsi="Times New Roman"/>
          <w:sz w:val="20"/>
          <w:szCs w:val="20"/>
        </w:rPr>
        <w:t>). Yazar sayısına göre metin içindeki atıf şekilleri aşağıdaki gibi olmalıdır.</w:t>
      </w:r>
    </w:p>
    <w:p w14:paraId="64D27629" w14:textId="77777777" w:rsidR="001A39EE" w:rsidRPr="00C45B3D" w:rsidRDefault="001A39EE" w:rsidP="001A39EE">
      <w:pPr>
        <w:spacing w:after="120"/>
        <w:jc w:val="both"/>
        <w:rPr>
          <w:rFonts w:ascii="Times New Roman" w:hAnsi="Times New Roman"/>
          <w:sz w:val="20"/>
          <w:szCs w:val="20"/>
        </w:rPr>
      </w:pPr>
      <w:r>
        <w:rPr>
          <w:rFonts w:ascii="Times New Roman" w:hAnsi="Times New Roman"/>
          <w:sz w:val="20"/>
          <w:szCs w:val="20"/>
        </w:rPr>
        <w:t>Tablo 2: Atıf Gösterme Türleri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2999"/>
      </w:tblGrid>
      <w:tr w:rsidR="00C45B3D" w:rsidRPr="00966D92" w14:paraId="50ED9384" w14:textId="77777777" w:rsidTr="00966D92">
        <w:trPr>
          <w:trHeight w:hRule="exact" w:val="567"/>
        </w:trPr>
        <w:tc>
          <w:tcPr>
            <w:tcW w:w="2967" w:type="dxa"/>
            <w:shd w:val="clear" w:color="auto" w:fill="auto"/>
            <w:vAlign w:val="center"/>
          </w:tcPr>
          <w:p w14:paraId="790BE2E0" w14:textId="77777777" w:rsidR="00C45B3D" w:rsidRPr="00966D92" w:rsidRDefault="00C45B3D" w:rsidP="00966D92">
            <w:pPr>
              <w:spacing w:after="120"/>
              <w:jc w:val="both"/>
              <w:rPr>
                <w:rFonts w:ascii="Times New Roman" w:hAnsi="Times New Roman"/>
                <w:b/>
                <w:bCs/>
                <w:sz w:val="20"/>
                <w:szCs w:val="20"/>
              </w:rPr>
            </w:pPr>
            <w:r w:rsidRPr="00966D92">
              <w:rPr>
                <w:rFonts w:ascii="Times New Roman" w:hAnsi="Times New Roman"/>
                <w:b/>
                <w:bCs/>
                <w:sz w:val="20"/>
                <w:szCs w:val="20"/>
              </w:rPr>
              <w:t>Yazar Sayısı</w:t>
            </w:r>
          </w:p>
        </w:tc>
        <w:tc>
          <w:tcPr>
            <w:tcW w:w="3075" w:type="dxa"/>
            <w:shd w:val="clear" w:color="auto" w:fill="auto"/>
            <w:vAlign w:val="center"/>
          </w:tcPr>
          <w:p w14:paraId="580B9F5D" w14:textId="77777777" w:rsidR="00C45B3D" w:rsidRPr="00966D92" w:rsidRDefault="00C45B3D" w:rsidP="00966D92">
            <w:pPr>
              <w:spacing w:after="120"/>
              <w:jc w:val="both"/>
              <w:rPr>
                <w:rFonts w:ascii="Times New Roman" w:hAnsi="Times New Roman"/>
                <w:b/>
                <w:bCs/>
                <w:sz w:val="20"/>
                <w:szCs w:val="20"/>
              </w:rPr>
            </w:pPr>
            <w:r w:rsidRPr="00966D92">
              <w:rPr>
                <w:rFonts w:ascii="Times New Roman" w:hAnsi="Times New Roman"/>
                <w:b/>
                <w:bCs/>
                <w:sz w:val="20"/>
                <w:szCs w:val="20"/>
              </w:rPr>
              <w:t>Metin içinde atıf</w:t>
            </w:r>
          </w:p>
        </w:tc>
      </w:tr>
      <w:tr w:rsidR="00C45B3D" w:rsidRPr="00966D92" w14:paraId="17FACD62" w14:textId="77777777" w:rsidTr="00966D92">
        <w:trPr>
          <w:trHeight w:hRule="exact" w:val="567"/>
        </w:trPr>
        <w:tc>
          <w:tcPr>
            <w:tcW w:w="2967" w:type="dxa"/>
            <w:shd w:val="clear" w:color="auto" w:fill="auto"/>
            <w:vAlign w:val="center"/>
          </w:tcPr>
          <w:p w14:paraId="45411BE6" w14:textId="77777777" w:rsidR="00C45B3D" w:rsidRPr="00966D92" w:rsidRDefault="00C45B3D" w:rsidP="00966D92">
            <w:pPr>
              <w:spacing w:after="120"/>
              <w:jc w:val="both"/>
              <w:rPr>
                <w:rFonts w:ascii="Times New Roman" w:hAnsi="Times New Roman"/>
                <w:sz w:val="20"/>
                <w:szCs w:val="20"/>
              </w:rPr>
            </w:pPr>
            <w:r w:rsidRPr="00966D92">
              <w:rPr>
                <w:rFonts w:ascii="Times New Roman" w:hAnsi="Times New Roman"/>
                <w:sz w:val="20"/>
                <w:szCs w:val="20"/>
              </w:rPr>
              <w:t>Tek yazarlı çalışma</w:t>
            </w:r>
          </w:p>
        </w:tc>
        <w:tc>
          <w:tcPr>
            <w:tcW w:w="3075" w:type="dxa"/>
            <w:shd w:val="clear" w:color="auto" w:fill="auto"/>
            <w:vAlign w:val="center"/>
          </w:tcPr>
          <w:p w14:paraId="6DD82470" w14:textId="77777777" w:rsidR="00C45B3D" w:rsidRPr="00966D92" w:rsidRDefault="00C45B3D" w:rsidP="00966D92">
            <w:pPr>
              <w:spacing w:after="120"/>
              <w:jc w:val="both"/>
              <w:rPr>
                <w:rFonts w:ascii="Times New Roman" w:hAnsi="Times New Roman"/>
                <w:sz w:val="20"/>
                <w:szCs w:val="20"/>
              </w:rPr>
            </w:pPr>
            <w:r w:rsidRPr="00966D92">
              <w:rPr>
                <w:rFonts w:ascii="Times New Roman" w:hAnsi="Times New Roman"/>
                <w:sz w:val="20"/>
                <w:szCs w:val="20"/>
              </w:rPr>
              <w:t>(Altan, 2026)</w:t>
            </w:r>
          </w:p>
        </w:tc>
      </w:tr>
      <w:tr w:rsidR="00C45B3D" w:rsidRPr="00966D92" w14:paraId="5FDCD214" w14:textId="77777777" w:rsidTr="00966D92">
        <w:trPr>
          <w:trHeight w:hRule="exact" w:val="567"/>
        </w:trPr>
        <w:tc>
          <w:tcPr>
            <w:tcW w:w="2967" w:type="dxa"/>
            <w:shd w:val="clear" w:color="auto" w:fill="auto"/>
            <w:vAlign w:val="center"/>
          </w:tcPr>
          <w:p w14:paraId="0BA5E346" w14:textId="77777777" w:rsidR="00C45B3D" w:rsidRPr="00966D92" w:rsidRDefault="00C45B3D" w:rsidP="00966D92">
            <w:pPr>
              <w:spacing w:after="120"/>
              <w:jc w:val="both"/>
              <w:rPr>
                <w:rFonts w:ascii="Times New Roman" w:hAnsi="Times New Roman"/>
                <w:sz w:val="20"/>
                <w:szCs w:val="20"/>
              </w:rPr>
            </w:pPr>
            <w:r w:rsidRPr="00966D92">
              <w:rPr>
                <w:rFonts w:ascii="Times New Roman" w:hAnsi="Times New Roman"/>
                <w:sz w:val="20"/>
                <w:szCs w:val="20"/>
              </w:rPr>
              <w:t>İki yazarlı çalışma</w:t>
            </w:r>
          </w:p>
        </w:tc>
        <w:tc>
          <w:tcPr>
            <w:tcW w:w="3075" w:type="dxa"/>
            <w:shd w:val="clear" w:color="auto" w:fill="auto"/>
            <w:vAlign w:val="center"/>
          </w:tcPr>
          <w:p w14:paraId="760CB085" w14:textId="77777777" w:rsidR="00C45B3D" w:rsidRPr="00966D92" w:rsidRDefault="00C45B3D" w:rsidP="00966D92">
            <w:pPr>
              <w:spacing w:after="120"/>
              <w:jc w:val="both"/>
              <w:rPr>
                <w:rFonts w:ascii="Times New Roman" w:hAnsi="Times New Roman"/>
                <w:sz w:val="20"/>
                <w:szCs w:val="20"/>
              </w:rPr>
            </w:pPr>
            <w:r w:rsidRPr="00966D92">
              <w:rPr>
                <w:rFonts w:ascii="Times New Roman" w:hAnsi="Times New Roman"/>
                <w:sz w:val="20"/>
                <w:szCs w:val="20"/>
              </w:rPr>
              <w:t>(Hasan ve Altanlı, 2026)</w:t>
            </w:r>
          </w:p>
        </w:tc>
      </w:tr>
      <w:tr w:rsidR="00C45B3D" w:rsidRPr="00966D92" w14:paraId="31BEE46E" w14:textId="77777777" w:rsidTr="00966D92">
        <w:trPr>
          <w:trHeight w:hRule="exact" w:val="567"/>
        </w:trPr>
        <w:tc>
          <w:tcPr>
            <w:tcW w:w="2967" w:type="dxa"/>
            <w:shd w:val="clear" w:color="auto" w:fill="auto"/>
            <w:vAlign w:val="center"/>
          </w:tcPr>
          <w:p w14:paraId="35743B88" w14:textId="77777777" w:rsidR="00C45B3D" w:rsidRPr="00966D92" w:rsidRDefault="00C45B3D" w:rsidP="00966D92">
            <w:pPr>
              <w:spacing w:after="120"/>
              <w:jc w:val="both"/>
              <w:rPr>
                <w:rFonts w:ascii="Times New Roman" w:hAnsi="Times New Roman"/>
                <w:sz w:val="20"/>
                <w:szCs w:val="20"/>
              </w:rPr>
            </w:pPr>
            <w:r w:rsidRPr="00966D92">
              <w:rPr>
                <w:rFonts w:ascii="Times New Roman" w:hAnsi="Times New Roman"/>
                <w:sz w:val="20"/>
                <w:szCs w:val="20"/>
              </w:rPr>
              <w:t xml:space="preserve">Üç ve daha fazla yazarlı çalışma           </w:t>
            </w:r>
          </w:p>
        </w:tc>
        <w:tc>
          <w:tcPr>
            <w:tcW w:w="3075" w:type="dxa"/>
            <w:shd w:val="clear" w:color="auto" w:fill="auto"/>
            <w:vAlign w:val="center"/>
          </w:tcPr>
          <w:p w14:paraId="471CAA52" w14:textId="77777777" w:rsidR="00C45B3D" w:rsidRPr="00966D92" w:rsidRDefault="00C45B3D" w:rsidP="00966D92">
            <w:pPr>
              <w:spacing w:after="120"/>
              <w:jc w:val="both"/>
              <w:rPr>
                <w:rFonts w:ascii="Times New Roman" w:hAnsi="Times New Roman"/>
                <w:sz w:val="20"/>
                <w:szCs w:val="20"/>
              </w:rPr>
            </w:pPr>
            <w:r w:rsidRPr="00966D92">
              <w:rPr>
                <w:rFonts w:ascii="Times New Roman" w:hAnsi="Times New Roman"/>
                <w:sz w:val="20"/>
                <w:szCs w:val="20"/>
              </w:rPr>
              <w:t>(Drucker vd., 2026)</w:t>
            </w:r>
          </w:p>
        </w:tc>
      </w:tr>
      <w:tr w:rsidR="00C45B3D" w:rsidRPr="00966D92" w14:paraId="0D3B7C82" w14:textId="77777777" w:rsidTr="00966D92">
        <w:trPr>
          <w:trHeight w:hRule="exact" w:val="567"/>
        </w:trPr>
        <w:tc>
          <w:tcPr>
            <w:tcW w:w="2967" w:type="dxa"/>
            <w:shd w:val="clear" w:color="auto" w:fill="auto"/>
            <w:vAlign w:val="center"/>
          </w:tcPr>
          <w:p w14:paraId="034E253C" w14:textId="77777777" w:rsidR="00C45B3D" w:rsidRPr="00966D92" w:rsidRDefault="00C45B3D" w:rsidP="00966D92">
            <w:pPr>
              <w:spacing w:after="120"/>
              <w:jc w:val="both"/>
              <w:rPr>
                <w:rFonts w:ascii="Times New Roman" w:hAnsi="Times New Roman"/>
                <w:sz w:val="20"/>
                <w:szCs w:val="20"/>
              </w:rPr>
            </w:pPr>
            <w:r w:rsidRPr="00966D92">
              <w:rPr>
                <w:rFonts w:ascii="Times New Roman" w:hAnsi="Times New Roman"/>
                <w:sz w:val="20"/>
                <w:szCs w:val="20"/>
              </w:rPr>
              <w:t>Kurum</w:t>
            </w:r>
          </w:p>
        </w:tc>
        <w:tc>
          <w:tcPr>
            <w:tcW w:w="3075" w:type="dxa"/>
            <w:shd w:val="clear" w:color="auto" w:fill="auto"/>
            <w:vAlign w:val="center"/>
          </w:tcPr>
          <w:p w14:paraId="67F71708" w14:textId="77777777" w:rsidR="00C45B3D" w:rsidRPr="00966D92" w:rsidRDefault="00C45B3D" w:rsidP="00966D92">
            <w:pPr>
              <w:spacing w:after="120"/>
              <w:jc w:val="both"/>
              <w:rPr>
                <w:rFonts w:ascii="Times New Roman" w:hAnsi="Times New Roman"/>
                <w:sz w:val="20"/>
                <w:szCs w:val="20"/>
              </w:rPr>
            </w:pPr>
            <w:r w:rsidRPr="00966D92">
              <w:rPr>
                <w:rFonts w:ascii="Times New Roman" w:hAnsi="Times New Roman"/>
                <w:sz w:val="20"/>
                <w:szCs w:val="20"/>
              </w:rPr>
              <w:t>(MEB, 2026)</w:t>
            </w:r>
          </w:p>
        </w:tc>
      </w:tr>
      <w:tr w:rsidR="00C45B3D" w:rsidRPr="00966D92" w14:paraId="47D43EEE" w14:textId="77777777" w:rsidTr="00966D92">
        <w:trPr>
          <w:trHeight w:hRule="exact" w:val="567"/>
        </w:trPr>
        <w:tc>
          <w:tcPr>
            <w:tcW w:w="2967" w:type="dxa"/>
            <w:shd w:val="clear" w:color="auto" w:fill="auto"/>
            <w:vAlign w:val="center"/>
          </w:tcPr>
          <w:p w14:paraId="3E242F3D" w14:textId="77777777" w:rsidR="00C45B3D" w:rsidRPr="00966D92" w:rsidRDefault="00C45B3D" w:rsidP="00966D92">
            <w:pPr>
              <w:spacing w:after="120"/>
              <w:jc w:val="both"/>
              <w:rPr>
                <w:rFonts w:ascii="Times New Roman" w:hAnsi="Times New Roman"/>
                <w:sz w:val="20"/>
                <w:szCs w:val="20"/>
              </w:rPr>
            </w:pPr>
            <w:r w:rsidRPr="00966D92">
              <w:rPr>
                <w:rFonts w:ascii="Times New Roman" w:hAnsi="Times New Roman"/>
                <w:sz w:val="20"/>
                <w:szCs w:val="20"/>
              </w:rPr>
              <w:t>İnternet adresi</w:t>
            </w:r>
          </w:p>
        </w:tc>
        <w:tc>
          <w:tcPr>
            <w:tcW w:w="3075" w:type="dxa"/>
            <w:shd w:val="clear" w:color="auto" w:fill="auto"/>
            <w:vAlign w:val="center"/>
          </w:tcPr>
          <w:p w14:paraId="0D3510DA" w14:textId="77777777" w:rsidR="00C45B3D" w:rsidRPr="00966D92" w:rsidRDefault="00C45B3D" w:rsidP="00966D92">
            <w:pPr>
              <w:spacing w:after="120"/>
              <w:jc w:val="both"/>
              <w:rPr>
                <w:rFonts w:ascii="Times New Roman" w:hAnsi="Times New Roman"/>
                <w:sz w:val="20"/>
                <w:szCs w:val="20"/>
              </w:rPr>
            </w:pPr>
            <w:r w:rsidRPr="00966D92">
              <w:rPr>
                <w:rFonts w:ascii="Times New Roman" w:hAnsi="Times New Roman"/>
                <w:sz w:val="20"/>
                <w:szCs w:val="20"/>
              </w:rPr>
              <w:t>(URL 1, 2026a); (URL, 2, 2026b)</w:t>
            </w:r>
          </w:p>
        </w:tc>
      </w:tr>
    </w:tbl>
    <w:p w14:paraId="347F1218" w14:textId="77777777" w:rsidR="001A39EE" w:rsidRPr="00ED617F" w:rsidRDefault="001A39EE" w:rsidP="001A39EE">
      <w:pPr>
        <w:spacing w:before="120" w:after="120"/>
        <w:jc w:val="both"/>
        <w:rPr>
          <w:rFonts w:ascii="Times New Roman" w:hAnsi="Times New Roman"/>
          <w:sz w:val="20"/>
          <w:szCs w:val="20"/>
        </w:rPr>
      </w:pPr>
      <w:r w:rsidRPr="00ED617F">
        <w:rPr>
          <w:rFonts w:ascii="Times New Roman" w:hAnsi="Times New Roman"/>
          <w:sz w:val="20"/>
          <w:szCs w:val="20"/>
        </w:rPr>
        <w:t xml:space="preserve">Kaynak: </w:t>
      </w:r>
      <w:r>
        <w:rPr>
          <w:rFonts w:ascii="Times New Roman" w:hAnsi="Times New Roman"/>
          <w:sz w:val="20"/>
          <w:szCs w:val="20"/>
        </w:rPr>
        <w:t>ULTZK, 2026</w:t>
      </w:r>
    </w:p>
    <w:p w14:paraId="09E5F033" w14:textId="77777777" w:rsidR="00702B2E" w:rsidRPr="00AA02F6" w:rsidRDefault="00702B2E" w:rsidP="00C45B3D">
      <w:pPr>
        <w:spacing w:after="160" w:line="360" w:lineRule="auto"/>
        <w:ind w:firstLine="567"/>
        <w:jc w:val="both"/>
        <w:rPr>
          <w:rFonts w:ascii="Times New Roman" w:hAnsi="Times New Roman"/>
          <w:b/>
          <w:u w:val="single"/>
        </w:rPr>
      </w:pPr>
      <w:r w:rsidRPr="00AA02F6">
        <w:rPr>
          <w:rFonts w:ascii="Times New Roman" w:hAnsi="Times New Roman"/>
          <w:b/>
          <w:u w:val="single"/>
        </w:rPr>
        <w:t>Kaynakça Kısmında Gösterim:</w:t>
      </w:r>
    </w:p>
    <w:p w14:paraId="553C80F5" w14:textId="77777777" w:rsidR="00163A28" w:rsidRPr="00702B2E" w:rsidRDefault="00163A28" w:rsidP="00C45B3D">
      <w:pPr>
        <w:spacing w:after="120"/>
        <w:ind w:firstLine="567"/>
        <w:jc w:val="both"/>
        <w:rPr>
          <w:rFonts w:ascii="Times New Roman" w:hAnsi="Times New Roman"/>
        </w:rPr>
      </w:pPr>
      <w:r>
        <w:rPr>
          <w:rFonts w:ascii="Times New Roman" w:hAnsi="Times New Roman"/>
        </w:rPr>
        <w:t>Girinti 1 ve asılı olarak tanımlanacak. Satır aralığı tek olacak, ö</w:t>
      </w:r>
      <w:r w:rsidRPr="00DB32A1">
        <w:rPr>
          <w:rFonts w:ascii="Times New Roman" w:hAnsi="Times New Roman"/>
        </w:rPr>
        <w:t>nce</w:t>
      </w:r>
      <w:r>
        <w:rPr>
          <w:rFonts w:ascii="Times New Roman" w:hAnsi="Times New Roman"/>
        </w:rPr>
        <w:t>sinde</w:t>
      </w:r>
      <w:r w:rsidRPr="00DB32A1">
        <w:rPr>
          <w:rFonts w:ascii="Times New Roman" w:hAnsi="Times New Roman"/>
        </w:rPr>
        <w:t xml:space="preserve"> 0nk, </w:t>
      </w:r>
      <w:r>
        <w:rPr>
          <w:rFonts w:ascii="Times New Roman" w:hAnsi="Times New Roman"/>
        </w:rPr>
        <w:t>s</w:t>
      </w:r>
      <w:r w:rsidRPr="00DB32A1">
        <w:rPr>
          <w:rFonts w:ascii="Times New Roman" w:hAnsi="Times New Roman"/>
        </w:rPr>
        <w:t>onra</w:t>
      </w:r>
      <w:r>
        <w:rPr>
          <w:rFonts w:ascii="Times New Roman" w:hAnsi="Times New Roman"/>
        </w:rPr>
        <w:t>sında</w:t>
      </w:r>
      <w:r w:rsidRPr="00DB32A1">
        <w:rPr>
          <w:rFonts w:ascii="Times New Roman" w:hAnsi="Times New Roman"/>
        </w:rPr>
        <w:t xml:space="preserve"> </w:t>
      </w:r>
      <w:r w:rsidR="00C45B3D">
        <w:rPr>
          <w:rFonts w:ascii="Times New Roman" w:hAnsi="Times New Roman"/>
        </w:rPr>
        <w:t>6</w:t>
      </w:r>
      <w:r w:rsidRPr="00DB32A1">
        <w:rPr>
          <w:rFonts w:ascii="Times New Roman" w:hAnsi="Times New Roman"/>
        </w:rPr>
        <w:t>nk</w:t>
      </w:r>
      <w:r>
        <w:rPr>
          <w:rFonts w:ascii="Times New Roman" w:hAnsi="Times New Roman"/>
        </w:rPr>
        <w:t xml:space="preserve"> boşluk bırakılacaktır.  </w:t>
      </w:r>
    </w:p>
    <w:p w14:paraId="0D2C2C32" w14:textId="77777777" w:rsidR="00702B2E" w:rsidRPr="00B6710C" w:rsidRDefault="00702B2E" w:rsidP="00C45B3D">
      <w:pPr>
        <w:spacing w:after="120"/>
        <w:jc w:val="both"/>
        <w:rPr>
          <w:rFonts w:ascii="Times New Roman" w:hAnsi="Times New Roman"/>
          <w:b/>
        </w:rPr>
      </w:pPr>
      <w:r w:rsidRPr="00B6710C">
        <w:rPr>
          <w:rFonts w:ascii="Times New Roman" w:hAnsi="Times New Roman"/>
          <w:b/>
        </w:rPr>
        <w:t>Kitap:</w:t>
      </w:r>
    </w:p>
    <w:p w14:paraId="72A830EF" w14:textId="77777777" w:rsidR="00702B2E" w:rsidRPr="00702B2E" w:rsidRDefault="00C96FD1" w:rsidP="00704E5B">
      <w:pPr>
        <w:spacing w:after="120"/>
        <w:ind w:left="567" w:hanging="567"/>
        <w:jc w:val="both"/>
        <w:rPr>
          <w:rFonts w:ascii="Times New Roman" w:hAnsi="Times New Roman"/>
        </w:rPr>
      </w:pPr>
      <w:r w:rsidRPr="00C96FD1">
        <w:rPr>
          <w:rFonts w:ascii="Times New Roman" w:hAnsi="Times New Roman"/>
        </w:rPr>
        <w:t>Tanyaş, M. (2014)</w:t>
      </w:r>
      <w:r w:rsidR="00704E5B">
        <w:rPr>
          <w:rFonts w:ascii="Times New Roman" w:hAnsi="Times New Roman"/>
        </w:rPr>
        <w:t>.</w:t>
      </w:r>
      <w:r w:rsidRPr="00C96FD1">
        <w:rPr>
          <w:rFonts w:ascii="Times New Roman" w:hAnsi="Times New Roman"/>
        </w:rPr>
        <w:t xml:space="preserve"> Tedarik Zinciri Yönetimi</w:t>
      </w:r>
      <w:r w:rsidR="00704E5B">
        <w:rPr>
          <w:rFonts w:ascii="Times New Roman" w:hAnsi="Times New Roman"/>
        </w:rPr>
        <w:t>.</w:t>
      </w:r>
      <w:r w:rsidRPr="00C96FD1">
        <w:rPr>
          <w:rFonts w:ascii="Times New Roman" w:hAnsi="Times New Roman"/>
        </w:rPr>
        <w:t xml:space="preserve"> 2.Baskı, Nobel Yayınları, İstanbul</w:t>
      </w:r>
      <w:r w:rsidR="00702B2E" w:rsidRPr="00702B2E">
        <w:rPr>
          <w:rFonts w:ascii="Times New Roman" w:hAnsi="Times New Roman"/>
        </w:rPr>
        <w:t>.</w:t>
      </w:r>
    </w:p>
    <w:p w14:paraId="396A388F" w14:textId="77777777" w:rsidR="005D5E14" w:rsidRPr="00B6710C" w:rsidRDefault="00702B2E" w:rsidP="00704E5B">
      <w:pPr>
        <w:spacing w:after="120"/>
        <w:jc w:val="both"/>
        <w:rPr>
          <w:rFonts w:ascii="Times New Roman" w:hAnsi="Times New Roman"/>
          <w:b/>
        </w:rPr>
      </w:pPr>
      <w:r w:rsidRPr="00B6710C">
        <w:rPr>
          <w:rFonts w:ascii="Times New Roman" w:hAnsi="Times New Roman"/>
          <w:b/>
        </w:rPr>
        <w:t>Makale:</w:t>
      </w:r>
    </w:p>
    <w:p w14:paraId="3B08A9FB" w14:textId="77777777" w:rsidR="00704E5B" w:rsidRDefault="00871A06" w:rsidP="00704E5B">
      <w:pPr>
        <w:spacing w:after="120"/>
        <w:ind w:left="567" w:hanging="567"/>
        <w:jc w:val="both"/>
        <w:rPr>
          <w:rFonts w:ascii="Times New Roman" w:hAnsi="Times New Roman"/>
        </w:rPr>
      </w:pPr>
      <w:r>
        <w:rPr>
          <w:rFonts w:ascii="Times New Roman" w:hAnsi="Times New Roman"/>
        </w:rPr>
        <w:lastRenderedPageBreak/>
        <w:t>Christopher, M.,</w:t>
      </w:r>
      <w:r w:rsidR="00C96FD1">
        <w:rPr>
          <w:rFonts w:ascii="Times New Roman" w:hAnsi="Times New Roman"/>
        </w:rPr>
        <w:t xml:space="preserve"> Ry</w:t>
      </w:r>
      <w:r w:rsidR="00FD6909">
        <w:rPr>
          <w:rFonts w:ascii="Times New Roman" w:hAnsi="Times New Roman"/>
        </w:rPr>
        <w:t>a</w:t>
      </w:r>
      <w:r w:rsidR="00C96FD1">
        <w:rPr>
          <w:rFonts w:ascii="Times New Roman" w:hAnsi="Times New Roman"/>
        </w:rPr>
        <w:t>ls, L.,</w:t>
      </w:r>
      <w:r w:rsidR="00702B2E" w:rsidRPr="00702B2E">
        <w:rPr>
          <w:rFonts w:ascii="Times New Roman" w:hAnsi="Times New Roman"/>
        </w:rPr>
        <w:t xml:space="preserve"> (</w:t>
      </w:r>
      <w:r>
        <w:rPr>
          <w:rFonts w:ascii="Times New Roman" w:hAnsi="Times New Roman"/>
        </w:rPr>
        <w:t>1999</w:t>
      </w:r>
      <w:r w:rsidR="00702B2E" w:rsidRPr="00702B2E">
        <w:rPr>
          <w:rFonts w:ascii="Times New Roman" w:hAnsi="Times New Roman"/>
        </w:rPr>
        <w:t xml:space="preserve">). </w:t>
      </w:r>
      <w:r>
        <w:rPr>
          <w:rFonts w:ascii="Times New Roman" w:hAnsi="Times New Roman"/>
        </w:rPr>
        <w:t>Supply Chain Strategy: Its Impact on Shareholder Value</w:t>
      </w:r>
      <w:r w:rsidR="00702B2E" w:rsidRPr="00702B2E">
        <w:rPr>
          <w:rFonts w:ascii="Times New Roman" w:hAnsi="Times New Roman"/>
        </w:rPr>
        <w:t xml:space="preserve">. </w:t>
      </w:r>
      <w:r w:rsidR="00702B2E" w:rsidRPr="00B6710C">
        <w:rPr>
          <w:rFonts w:ascii="Times New Roman" w:hAnsi="Times New Roman"/>
        </w:rPr>
        <w:t>S</w:t>
      </w:r>
      <w:r>
        <w:rPr>
          <w:rFonts w:ascii="Times New Roman" w:hAnsi="Times New Roman"/>
        </w:rPr>
        <w:t>yhe International Journal of Logistics Management</w:t>
      </w:r>
      <w:r w:rsidR="00702B2E" w:rsidRPr="00B6710C">
        <w:rPr>
          <w:rFonts w:ascii="Times New Roman" w:hAnsi="Times New Roman"/>
        </w:rPr>
        <w:t xml:space="preserve">, </w:t>
      </w:r>
      <w:r>
        <w:rPr>
          <w:rFonts w:ascii="Times New Roman" w:hAnsi="Times New Roman"/>
        </w:rPr>
        <w:t>10</w:t>
      </w:r>
      <w:r w:rsidR="00702B2E" w:rsidRPr="00702B2E">
        <w:rPr>
          <w:rFonts w:ascii="Times New Roman" w:hAnsi="Times New Roman"/>
        </w:rPr>
        <w:t>(</w:t>
      </w:r>
      <w:r>
        <w:rPr>
          <w:rFonts w:ascii="Times New Roman" w:hAnsi="Times New Roman"/>
        </w:rPr>
        <w:t>1</w:t>
      </w:r>
      <w:r w:rsidR="00702B2E" w:rsidRPr="00702B2E">
        <w:rPr>
          <w:rFonts w:ascii="Times New Roman" w:hAnsi="Times New Roman"/>
        </w:rPr>
        <w:t xml:space="preserve">), </w:t>
      </w:r>
      <w:r>
        <w:rPr>
          <w:rFonts w:ascii="Times New Roman" w:hAnsi="Times New Roman"/>
        </w:rPr>
        <w:t>1</w:t>
      </w:r>
      <w:r w:rsidR="00702B2E" w:rsidRPr="00702B2E">
        <w:rPr>
          <w:rFonts w:ascii="Times New Roman" w:hAnsi="Times New Roman"/>
        </w:rPr>
        <w:t>-</w:t>
      </w:r>
      <w:r>
        <w:rPr>
          <w:rFonts w:ascii="Times New Roman" w:hAnsi="Times New Roman"/>
        </w:rPr>
        <w:t>10</w:t>
      </w:r>
      <w:r w:rsidR="00702B2E" w:rsidRPr="00702B2E">
        <w:rPr>
          <w:rFonts w:ascii="Times New Roman" w:hAnsi="Times New Roman"/>
        </w:rPr>
        <w:t>.</w:t>
      </w:r>
    </w:p>
    <w:p w14:paraId="566DC877" w14:textId="77777777" w:rsidR="0087067B" w:rsidRPr="00704E5B" w:rsidRDefault="0087067B" w:rsidP="00704E5B">
      <w:pPr>
        <w:spacing w:after="120"/>
        <w:jc w:val="both"/>
        <w:rPr>
          <w:rFonts w:ascii="Times New Roman" w:hAnsi="Times New Roman"/>
        </w:rPr>
      </w:pPr>
      <w:r w:rsidRPr="00B6710C">
        <w:rPr>
          <w:rFonts w:ascii="Times New Roman" w:hAnsi="Times New Roman"/>
          <w:b/>
        </w:rPr>
        <w:t>Editörlü Kitap</w:t>
      </w:r>
    </w:p>
    <w:p w14:paraId="4CB0659B" w14:textId="77777777" w:rsidR="00704E5B" w:rsidRDefault="007E3B6B" w:rsidP="00704E5B">
      <w:pPr>
        <w:spacing w:after="120"/>
        <w:ind w:left="567" w:hanging="567"/>
        <w:jc w:val="both"/>
        <w:rPr>
          <w:rFonts w:ascii="Times New Roman" w:hAnsi="Times New Roman"/>
        </w:rPr>
      </w:pPr>
      <w:r w:rsidRPr="007E3B6B">
        <w:rPr>
          <w:rFonts w:ascii="Times New Roman" w:hAnsi="Times New Roman"/>
        </w:rPr>
        <w:t>Grant, W. L. (2015). Assessment leadership: A system perspective. In M. F. DiPaola &amp; W. K.</w:t>
      </w:r>
      <w:r>
        <w:rPr>
          <w:rFonts w:ascii="Times New Roman" w:hAnsi="Times New Roman"/>
        </w:rPr>
        <w:t xml:space="preserve"> </w:t>
      </w:r>
      <w:r w:rsidRPr="007E3B6B">
        <w:rPr>
          <w:rFonts w:ascii="Times New Roman" w:hAnsi="Times New Roman"/>
        </w:rPr>
        <w:t xml:space="preserve">Hoy (Eds.), </w:t>
      </w:r>
      <w:r w:rsidRPr="00B6710C">
        <w:rPr>
          <w:rFonts w:ascii="Times New Roman" w:hAnsi="Times New Roman"/>
        </w:rPr>
        <w:t>Leadership and school quality</w:t>
      </w:r>
      <w:r w:rsidRPr="007E3B6B">
        <w:rPr>
          <w:rFonts w:ascii="Times New Roman" w:hAnsi="Times New Roman"/>
        </w:rPr>
        <w:t xml:space="preserve"> (pp. 21-46). Charlotte: Ag</w:t>
      </w:r>
      <w:r>
        <w:rPr>
          <w:rFonts w:ascii="Times New Roman" w:hAnsi="Times New Roman"/>
        </w:rPr>
        <w:t>e Publishing Inc.</w:t>
      </w:r>
    </w:p>
    <w:p w14:paraId="2636C620" w14:textId="77777777" w:rsidR="007E3B6B" w:rsidRPr="00704E5B" w:rsidRDefault="007E3B6B" w:rsidP="00704E5B">
      <w:pPr>
        <w:spacing w:after="120"/>
        <w:jc w:val="both"/>
        <w:rPr>
          <w:rFonts w:ascii="Times New Roman" w:hAnsi="Times New Roman"/>
        </w:rPr>
      </w:pPr>
      <w:r w:rsidRPr="00E13FBB">
        <w:rPr>
          <w:rFonts w:ascii="Times New Roman" w:hAnsi="Times New Roman"/>
          <w:b/>
        </w:rPr>
        <w:t>Toplantı ve Sempozyumlarda Sunulan Bildiriler</w:t>
      </w:r>
    </w:p>
    <w:p w14:paraId="1E5B72CC" w14:textId="77777777" w:rsidR="00FD6909" w:rsidRPr="00FD6909" w:rsidRDefault="00FD6909" w:rsidP="00704E5B">
      <w:pPr>
        <w:spacing w:after="120"/>
        <w:ind w:left="567" w:hanging="567"/>
        <w:jc w:val="both"/>
        <w:rPr>
          <w:rFonts w:ascii="Times New Roman" w:hAnsi="Times New Roman"/>
        </w:rPr>
      </w:pPr>
      <w:r w:rsidRPr="00FD6909">
        <w:rPr>
          <w:rFonts w:ascii="Times New Roman" w:hAnsi="Times New Roman"/>
        </w:rPr>
        <w:t>Baki, B., Tanyaş, M. (2014)</w:t>
      </w:r>
      <w:r w:rsidR="00704E5B">
        <w:rPr>
          <w:rFonts w:ascii="Times New Roman" w:hAnsi="Times New Roman"/>
        </w:rPr>
        <w:t xml:space="preserve">. </w:t>
      </w:r>
      <w:r w:rsidRPr="00FD6909">
        <w:rPr>
          <w:rFonts w:ascii="Times New Roman" w:hAnsi="Times New Roman"/>
        </w:rPr>
        <w:t xml:space="preserve">Lojistik </w:t>
      </w:r>
      <w:r w:rsidR="00704E5B" w:rsidRPr="00FD6909">
        <w:rPr>
          <w:rFonts w:ascii="Times New Roman" w:hAnsi="Times New Roman"/>
        </w:rPr>
        <w:t>hizmet sağlayıcıların lojistik merkeze olan talebinin incelenmesi</w:t>
      </w:r>
      <w:r w:rsidR="00704E5B">
        <w:rPr>
          <w:rFonts w:ascii="Times New Roman" w:hAnsi="Times New Roman"/>
        </w:rPr>
        <w:t>.</w:t>
      </w:r>
      <w:r w:rsidRPr="00FD6909">
        <w:rPr>
          <w:rFonts w:ascii="Times New Roman" w:hAnsi="Times New Roman"/>
        </w:rPr>
        <w:t xml:space="preserve"> II. Ulusal Lojistik ve Tedarik Zinciri Kongresi, 16-18 Mayıs 2013, Aksaray Üniversitesi, Aksaray, ss.195-201.</w:t>
      </w:r>
    </w:p>
    <w:p w14:paraId="354FC64A" w14:textId="77777777" w:rsidR="007E3B6B" w:rsidRPr="00B6710C" w:rsidRDefault="00FD6909" w:rsidP="00704E5B">
      <w:pPr>
        <w:spacing w:after="120"/>
        <w:jc w:val="both"/>
        <w:rPr>
          <w:rFonts w:ascii="Times New Roman" w:hAnsi="Times New Roman"/>
          <w:b/>
        </w:rPr>
      </w:pPr>
      <w:r>
        <w:rPr>
          <w:rFonts w:ascii="Times New Roman" w:hAnsi="Times New Roman"/>
          <w:b/>
        </w:rPr>
        <w:t xml:space="preserve">Tez, Araştırma Raporu vb. </w:t>
      </w:r>
    </w:p>
    <w:p w14:paraId="5076D7FA" w14:textId="77777777" w:rsidR="00FD6909" w:rsidRPr="00FD6909" w:rsidRDefault="00FD6909" w:rsidP="00704E5B">
      <w:pPr>
        <w:spacing w:after="120"/>
        <w:ind w:left="567" w:hanging="567"/>
        <w:jc w:val="both"/>
        <w:rPr>
          <w:rFonts w:ascii="Times New Roman" w:hAnsi="Times New Roman"/>
        </w:rPr>
      </w:pPr>
      <w:r w:rsidRPr="00FD6909">
        <w:rPr>
          <w:rFonts w:ascii="Times New Roman" w:hAnsi="Times New Roman"/>
        </w:rPr>
        <w:t>Baki, B. (2000)</w:t>
      </w:r>
      <w:r w:rsidR="00704E5B">
        <w:rPr>
          <w:rFonts w:ascii="Times New Roman" w:hAnsi="Times New Roman"/>
        </w:rPr>
        <w:t xml:space="preserve">. </w:t>
      </w:r>
      <w:r w:rsidRPr="00FD6909">
        <w:rPr>
          <w:rFonts w:ascii="Times New Roman" w:hAnsi="Times New Roman"/>
        </w:rPr>
        <w:t xml:space="preserve">Kurumsal </w:t>
      </w:r>
      <w:r w:rsidR="00704E5B" w:rsidRPr="00FD6909">
        <w:rPr>
          <w:rFonts w:ascii="Times New Roman" w:hAnsi="Times New Roman"/>
        </w:rPr>
        <w:t>kaynak planlaması yazılım seçimi</w:t>
      </w:r>
      <w:r w:rsidR="00704E5B">
        <w:rPr>
          <w:rFonts w:ascii="Times New Roman" w:hAnsi="Times New Roman"/>
        </w:rPr>
        <w:t>.</w:t>
      </w:r>
      <w:r w:rsidRPr="00FD6909">
        <w:rPr>
          <w:rFonts w:ascii="Times New Roman" w:hAnsi="Times New Roman"/>
        </w:rPr>
        <w:t xml:space="preserve"> Karadeniz Teknik Üniversitesi Sosyal Bilimler Enstitüsü İşletme Bölümü, Doktora Tezi,  Trabzon.</w:t>
      </w:r>
    </w:p>
    <w:p w14:paraId="7A487C84" w14:textId="77777777" w:rsidR="00FD6909" w:rsidRDefault="00FD6909" w:rsidP="00704E5B">
      <w:pPr>
        <w:spacing w:after="120"/>
        <w:ind w:left="567" w:hanging="567"/>
        <w:jc w:val="both"/>
        <w:rPr>
          <w:rFonts w:ascii="Times New Roman" w:hAnsi="Times New Roman"/>
        </w:rPr>
      </w:pPr>
      <w:r w:rsidRPr="00FD6909">
        <w:rPr>
          <w:rFonts w:ascii="Times New Roman" w:hAnsi="Times New Roman"/>
        </w:rPr>
        <w:t>Tanyaş, M. (2016)</w:t>
      </w:r>
      <w:r w:rsidR="00704E5B">
        <w:rPr>
          <w:rFonts w:ascii="Times New Roman" w:hAnsi="Times New Roman"/>
        </w:rPr>
        <w:t>.</w:t>
      </w:r>
      <w:r w:rsidRPr="00FD6909">
        <w:rPr>
          <w:rFonts w:ascii="Times New Roman" w:hAnsi="Times New Roman"/>
        </w:rPr>
        <w:t xml:space="preserve"> Depo </w:t>
      </w:r>
      <w:r w:rsidR="00704E5B">
        <w:rPr>
          <w:rFonts w:ascii="Times New Roman" w:hAnsi="Times New Roman"/>
        </w:rPr>
        <w:t>Y</w:t>
      </w:r>
      <w:r w:rsidRPr="00FD6909">
        <w:rPr>
          <w:rFonts w:ascii="Times New Roman" w:hAnsi="Times New Roman"/>
        </w:rPr>
        <w:t>önetimi</w:t>
      </w:r>
      <w:r w:rsidR="00704E5B">
        <w:rPr>
          <w:rFonts w:ascii="Times New Roman" w:hAnsi="Times New Roman"/>
        </w:rPr>
        <w:t>.</w:t>
      </w:r>
      <w:r w:rsidRPr="00FD6909">
        <w:rPr>
          <w:rFonts w:ascii="Times New Roman" w:hAnsi="Times New Roman"/>
        </w:rPr>
        <w:t xml:space="preserve"> Bogazici University, Istanbul.</w:t>
      </w:r>
    </w:p>
    <w:p w14:paraId="49DDC6F8" w14:textId="77777777" w:rsidR="007E3B6B" w:rsidRPr="00B6710C" w:rsidRDefault="00315E3F" w:rsidP="00704E5B">
      <w:pPr>
        <w:spacing w:after="120"/>
        <w:jc w:val="both"/>
        <w:rPr>
          <w:rFonts w:ascii="Times New Roman" w:hAnsi="Times New Roman"/>
          <w:b/>
        </w:rPr>
      </w:pPr>
      <w:r w:rsidRPr="00B6710C">
        <w:rPr>
          <w:rFonts w:ascii="Times New Roman" w:hAnsi="Times New Roman"/>
          <w:b/>
        </w:rPr>
        <w:t>İnternet Kaynağı</w:t>
      </w:r>
    </w:p>
    <w:p w14:paraId="5C26EB0A" w14:textId="77777777" w:rsidR="006070AA" w:rsidRDefault="00704E5B" w:rsidP="00704E5B">
      <w:pPr>
        <w:spacing w:after="120"/>
        <w:ind w:left="567" w:hanging="567"/>
        <w:jc w:val="both"/>
        <w:rPr>
          <w:rFonts w:ascii="Times New Roman" w:hAnsi="Times New Roman"/>
        </w:rPr>
      </w:pPr>
      <w:r>
        <w:rPr>
          <w:rFonts w:ascii="Times New Roman" w:hAnsi="Times New Roman"/>
        </w:rPr>
        <w:t>URL 1 (2026). ULTZK 2026 Kastamonu’da</w:t>
      </w:r>
      <w:r w:rsidR="00315E3F" w:rsidRPr="00315E3F">
        <w:rPr>
          <w:rFonts w:ascii="Times New Roman" w:hAnsi="Times New Roman"/>
        </w:rPr>
        <w:t>.</w:t>
      </w:r>
      <w:r w:rsidRPr="00704E5B">
        <w:t xml:space="preserve"> </w:t>
      </w:r>
      <w:hyperlink r:id="rId8" w:history="1">
        <w:r w:rsidRPr="00DE4EDE">
          <w:rPr>
            <w:rStyle w:val="Kpr"/>
            <w:rFonts w:ascii="Times New Roman" w:hAnsi="Times New Roman"/>
          </w:rPr>
          <w:t>https://ultzk2026.kastamonu.edu.tr/</w:t>
        </w:r>
      </w:hyperlink>
      <w:r>
        <w:rPr>
          <w:rFonts w:ascii="Times New Roman" w:hAnsi="Times New Roman"/>
        </w:rPr>
        <w:t xml:space="preserve">, </w:t>
      </w:r>
      <w:r w:rsidR="00315E3F" w:rsidRPr="00315E3F">
        <w:rPr>
          <w:rFonts w:ascii="Times New Roman" w:hAnsi="Times New Roman"/>
        </w:rPr>
        <w:t>E</w:t>
      </w:r>
      <w:r w:rsidR="00315E3F">
        <w:rPr>
          <w:rFonts w:ascii="Times New Roman" w:hAnsi="Times New Roman"/>
        </w:rPr>
        <w:t xml:space="preserve">rişim tarihi: </w:t>
      </w:r>
      <w:r>
        <w:rPr>
          <w:rFonts w:ascii="Times New Roman" w:hAnsi="Times New Roman"/>
        </w:rPr>
        <w:t>10</w:t>
      </w:r>
      <w:r w:rsidR="00315E3F">
        <w:rPr>
          <w:rFonts w:ascii="Times New Roman" w:hAnsi="Times New Roman"/>
        </w:rPr>
        <w:t>.0</w:t>
      </w:r>
      <w:r>
        <w:rPr>
          <w:rFonts w:ascii="Times New Roman" w:hAnsi="Times New Roman"/>
        </w:rPr>
        <w:t>1</w:t>
      </w:r>
      <w:r w:rsidR="00315E3F">
        <w:rPr>
          <w:rFonts w:ascii="Times New Roman" w:hAnsi="Times New Roman"/>
        </w:rPr>
        <w:t>.202</w:t>
      </w:r>
      <w:r>
        <w:rPr>
          <w:rFonts w:ascii="Times New Roman" w:hAnsi="Times New Roman"/>
        </w:rPr>
        <w:t>6</w:t>
      </w:r>
      <w:r w:rsidR="00315E3F">
        <w:rPr>
          <w:rFonts w:ascii="Times New Roman" w:hAnsi="Times New Roman"/>
        </w:rPr>
        <w:t>.</w:t>
      </w:r>
    </w:p>
    <w:p w14:paraId="5C13BB65" w14:textId="77777777" w:rsidR="00C96FD1" w:rsidRPr="00C96FD1" w:rsidRDefault="00C96FD1" w:rsidP="00C96FD1">
      <w:pPr>
        <w:pStyle w:val="NormalWeb"/>
        <w:shd w:val="clear" w:color="auto" w:fill="FFFFFF"/>
        <w:spacing w:before="0" w:beforeAutospacing="0" w:after="150" w:afterAutospacing="0"/>
        <w:rPr>
          <w:i/>
          <w:iCs/>
          <w:color w:val="333333"/>
        </w:rPr>
      </w:pPr>
      <w:r>
        <w:rPr>
          <w:rStyle w:val="Vurgu"/>
          <w:b/>
          <w:bCs/>
          <w:i w:val="0"/>
          <w:iCs w:val="0"/>
          <w:color w:val="333333"/>
        </w:rPr>
        <w:t xml:space="preserve">* </w:t>
      </w:r>
      <w:r w:rsidRPr="00C96FD1">
        <w:rPr>
          <w:rStyle w:val="Vurgu"/>
          <w:b/>
          <w:bCs/>
          <w:i w:val="0"/>
          <w:iCs w:val="0"/>
          <w:color w:val="333333"/>
        </w:rPr>
        <w:t>Önemli Notlar</w:t>
      </w:r>
    </w:p>
    <w:p w14:paraId="7C08E695" w14:textId="77777777" w:rsidR="001A39EE" w:rsidRDefault="00C96FD1" w:rsidP="001A39EE">
      <w:pPr>
        <w:spacing w:after="120"/>
        <w:ind w:firstLine="567"/>
        <w:jc w:val="both"/>
        <w:rPr>
          <w:rFonts w:ascii="Times New Roman" w:hAnsi="Times New Roman"/>
          <w:sz w:val="20"/>
          <w:szCs w:val="20"/>
        </w:rPr>
      </w:pPr>
      <w:r w:rsidRPr="00704E5B">
        <w:rPr>
          <w:rFonts w:ascii="Times New Roman" w:hAnsi="Times New Roman"/>
          <w:sz w:val="20"/>
          <w:szCs w:val="20"/>
        </w:rPr>
        <w:t>Tüm bildiriler genel olarak aşağıdaki ana başlıkları içermelidir. Giriş bölümünde ele alınan sorun/konu net olarak tanımlanmalı ve önemi belirtilmelidir. Gerektiğinde Giriş ve Literatür Araştırması başlıkları Giriş başlığı altında birleştirilebilir.</w:t>
      </w:r>
    </w:p>
    <w:p w14:paraId="7C82DA9C" w14:textId="77777777" w:rsidR="00E13FBB" w:rsidRPr="00E13FBB" w:rsidRDefault="00C96FD1" w:rsidP="001A39EE">
      <w:pPr>
        <w:spacing w:after="120"/>
        <w:jc w:val="both"/>
        <w:rPr>
          <w:rFonts w:ascii="Times New Roman" w:hAnsi="Times New Roman"/>
        </w:rPr>
      </w:pPr>
      <w:r w:rsidRPr="00704E5B">
        <w:rPr>
          <w:rFonts w:ascii="Times New Roman" w:hAnsi="Times New Roman"/>
          <w:sz w:val="20"/>
          <w:szCs w:val="20"/>
        </w:rPr>
        <w:t>1.</w:t>
      </w:r>
      <w:r w:rsidR="00704E5B" w:rsidRPr="00704E5B">
        <w:rPr>
          <w:rFonts w:ascii="Times New Roman" w:hAnsi="Times New Roman"/>
          <w:sz w:val="20"/>
          <w:szCs w:val="20"/>
        </w:rPr>
        <w:t xml:space="preserve"> </w:t>
      </w:r>
      <w:r w:rsidRPr="00704E5B">
        <w:rPr>
          <w:rFonts w:ascii="Times New Roman" w:hAnsi="Times New Roman"/>
          <w:sz w:val="20"/>
          <w:szCs w:val="20"/>
        </w:rPr>
        <w:t>Giriş</w:t>
      </w:r>
      <w:r w:rsidR="001A39EE">
        <w:rPr>
          <w:rFonts w:ascii="Times New Roman" w:hAnsi="Times New Roman"/>
          <w:sz w:val="20"/>
          <w:szCs w:val="20"/>
        </w:rPr>
        <w:t xml:space="preserve"> / </w:t>
      </w:r>
      <w:r w:rsidRPr="00704E5B">
        <w:rPr>
          <w:rFonts w:ascii="Times New Roman" w:hAnsi="Times New Roman"/>
          <w:sz w:val="20"/>
          <w:szCs w:val="20"/>
        </w:rPr>
        <w:t>2.</w:t>
      </w:r>
      <w:r w:rsidR="00704E5B" w:rsidRPr="00704E5B">
        <w:rPr>
          <w:rFonts w:ascii="Times New Roman" w:hAnsi="Times New Roman"/>
          <w:sz w:val="20"/>
          <w:szCs w:val="20"/>
        </w:rPr>
        <w:t xml:space="preserve"> </w:t>
      </w:r>
      <w:r w:rsidRPr="00704E5B">
        <w:rPr>
          <w:rFonts w:ascii="Times New Roman" w:hAnsi="Times New Roman"/>
          <w:sz w:val="20"/>
          <w:szCs w:val="20"/>
        </w:rPr>
        <w:t>Literatür Araştırması</w:t>
      </w:r>
      <w:r w:rsidR="001A39EE">
        <w:rPr>
          <w:rFonts w:ascii="Times New Roman" w:hAnsi="Times New Roman"/>
          <w:sz w:val="20"/>
          <w:szCs w:val="20"/>
        </w:rPr>
        <w:t xml:space="preserve"> / </w:t>
      </w:r>
      <w:r w:rsidRPr="00704E5B">
        <w:rPr>
          <w:rFonts w:ascii="Times New Roman" w:hAnsi="Times New Roman"/>
          <w:sz w:val="20"/>
          <w:szCs w:val="20"/>
        </w:rPr>
        <w:t>3.</w:t>
      </w:r>
      <w:r w:rsidR="00704E5B" w:rsidRPr="00704E5B">
        <w:rPr>
          <w:rFonts w:ascii="Times New Roman" w:hAnsi="Times New Roman"/>
          <w:sz w:val="20"/>
          <w:szCs w:val="20"/>
        </w:rPr>
        <w:t xml:space="preserve"> </w:t>
      </w:r>
      <w:r w:rsidRPr="00704E5B">
        <w:rPr>
          <w:rFonts w:ascii="Times New Roman" w:hAnsi="Times New Roman"/>
          <w:sz w:val="20"/>
          <w:szCs w:val="20"/>
        </w:rPr>
        <w:t>Yöntem</w:t>
      </w:r>
      <w:r w:rsidR="001A39EE">
        <w:rPr>
          <w:rFonts w:ascii="Times New Roman" w:hAnsi="Times New Roman"/>
          <w:sz w:val="20"/>
          <w:szCs w:val="20"/>
        </w:rPr>
        <w:t xml:space="preserve"> / </w:t>
      </w:r>
      <w:r w:rsidRPr="00704E5B">
        <w:rPr>
          <w:rFonts w:ascii="Times New Roman" w:hAnsi="Times New Roman"/>
          <w:sz w:val="20"/>
          <w:szCs w:val="20"/>
        </w:rPr>
        <w:t>4.</w:t>
      </w:r>
      <w:r w:rsidR="001A39EE">
        <w:rPr>
          <w:rFonts w:ascii="Times New Roman" w:hAnsi="Times New Roman"/>
          <w:sz w:val="20"/>
          <w:szCs w:val="20"/>
        </w:rPr>
        <w:t xml:space="preserve"> </w:t>
      </w:r>
      <w:r w:rsidRPr="00704E5B">
        <w:rPr>
          <w:rFonts w:ascii="Times New Roman" w:hAnsi="Times New Roman"/>
          <w:sz w:val="20"/>
          <w:szCs w:val="20"/>
        </w:rPr>
        <w:t>Bulgular</w:t>
      </w:r>
      <w:r w:rsidR="001A39EE">
        <w:rPr>
          <w:rFonts w:ascii="Times New Roman" w:hAnsi="Times New Roman"/>
          <w:sz w:val="20"/>
          <w:szCs w:val="20"/>
        </w:rPr>
        <w:t xml:space="preserve"> / </w:t>
      </w:r>
      <w:r w:rsidRPr="00704E5B">
        <w:rPr>
          <w:rFonts w:ascii="Times New Roman" w:hAnsi="Times New Roman"/>
          <w:sz w:val="20"/>
          <w:szCs w:val="20"/>
        </w:rPr>
        <w:t>5.</w:t>
      </w:r>
      <w:r w:rsidR="00704E5B" w:rsidRPr="00704E5B">
        <w:rPr>
          <w:rFonts w:ascii="Times New Roman" w:hAnsi="Times New Roman"/>
          <w:sz w:val="20"/>
          <w:szCs w:val="20"/>
        </w:rPr>
        <w:t xml:space="preserve"> </w:t>
      </w:r>
      <w:r w:rsidRPr="00704E5B">
        <w:rPr>
          <w:rFonts w:ascii="Times New Roman" w:hAnsi="Times New Roman"/>
          <w:sz w:val="20"/>
          <w:szCs w:val="20"/>
        </w:rPr>
        <w:t>Sonuç ve Öneriler</w:t>
      </w:r>
      <w:r w:rsidR="001A39EE">
        <w:rPr>
          <w:rFonts w:ascii="Times New Roman" w:hAnsi="Times New Roman"/>
          <w:sz w:val="20"/>
          <w:szCs w:val="20"/>
        </w:rPr>
        <w:t xml:space="preserve"> / </w:t>
      </w:r>
      <w:r w:rsidRPr="00704E5B">
        <w:rPr>
          <w:rFonts w:ascii="Times New Roman" w:hAnsi="Times New Roman"/>
          <w:sz w:val="20"/>
          <w:szCs w:val="20"/>
        </w:rPr>
        <w:t>6.</w:t>
      </w:r>
      <w:r w:rsidR="00704E5B" w:rsidRPr="00704E5B">
        <w:rPr>
          <w:rFonts w:ascii="Times New Roman" w:hAnsi="Times New Roman"/>
          <w:sz w:val="20"/>
          <w:szCs w:val="20"/>
        </w:rPr>
        <w:t xml:space="preserve"> </w:t>
      </w:r>
      <w:r w:rsidRPr="00704E5B">
        <w:rPr>
          <w:rFonts w:ascii="Times New Roman" w:hAnsi="Times New Roman"/>
          <w:sz w:val="20"/>
          <w:szCs w:val="20"/>
        </w:rPr>
        <w:t>Kaynak</w:t>
      </w:r>
      <w:r w:rsidR="001A39EE">
        <w:rPr>
          <w:rFonts w:ascii="Times New Roman" w:hAnsi="Times New Roman"/>
          <w:sz w:val="20"/>
          <w:szCs w:val="20"/>
        </w:rPr>
        <w:t>ça</w:t>
      </w:r>
    </w:p>
    <w:sectPr w:rsidR="00E13FBB" w:rsidRPr="00E13FBB" w:rsidSect="00A7382B">
      <w:pgSz w:w="8391" w:h="11906" w:code="11"/>
      <w:pgMar w:top="1361" w:right="1191" w:bottom="90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9562" w14:textId="77777777" w:rsidR="002E2440" w:rsidRDefault="002E2440" w:rsidP="001B4AF7">
      <w:pPr>
        <w:spacing w:after="0" w:line="240" w:lineRule="auto"/>
      </w:pPr>
      <w:r>
        <w:separator/>
      </w:r>
    </w:p>
  </w:endnote>
  <w:endnote w:type="continuationSeparator" w:id="0">
    <w:p w14:paraId="0ACFA1C4" w14:textId="77777777" w:rsidR="002E2440" w:rsidRDefault="002E2440" w:rsidP="001B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56E9" w14:textId="77777777" w:rsidR="002E2440" w:rsidRDefault="002E2440" w:rsidP="001B4AF7">
      <w:pPr>
        <w:spacing w:after="0" w:line="240" w:lineRule="auto"/>
      </w:pPr>
      <w:r>
        <w:separator/>
      </w:r>
    </w:p>
  </w:footnote>
  <w:footnote w:type="continuationSeparator" w:id="0">
    <w:p w14:paraId="76FD75DB" w14:textId="77777777" w:rsidR="002E2440" w:rsidRDefault="002E2440" w:rsidP="001B4AF7">
      <w:pPr>
        <w:spacing w:after="0" w:line="240" w:lineRule="auto"/>
      </w:pPr>
      <w:r>
        <w:continuationSeparator/>
      </w:r>
    </w:p>
  </w:footnote>
  <w:footnote w:id="1">
    <w:p w14:paraId="7FE1B8A5" w14:textId="77777777" w:rsidR="006070AA" w:rsidRPr="006070AA" w:rsidRDefault="006070AA" w:rsidP="006070AA">
      <w:pPr>
        <w:spacing w:after="0" w:line="240" w:lineRule="auto"/>
        <w:rPr>
          <w:rFonts w:ascii="Times New Roman" w:hAnsi="Times New Roman"/>
          <w:sz w:val="18"/>
          <w:szCs w:val="18"/>
        </w:rPr>
      </w:pPr>
      <w:r w:rsidRPr="006070AA">
        <w:rPr>
          <w:rStyle w:val="DipnotBavurusu"/>
          <w:rFonts w:ascii="Times New Roman" w:hAnsi="Times New Roman"/>
          <w:sz w:val="18"/>
          <w:szCs w:val="18"/>
        </w:rPr>
        <w:footnoteRef/>
      </w:r>
      <w:r w:rsidRPr="006070AA">
        <w:rPr>
          <w:rFonts w:ascii="Times New Roman" w:hAnsi="Times New Roman"/>
          <w:sz w:val="18"/>
          <w:szCs w:val="18"/>
        </w:rPr>
        <w:t xml:space="preserve"> Ünvan, Kurum, Bölüm, e-posta, Orcid No</w:t>
      </w:r>
    </w:p>
  </w:footnote>
  <w:footnote w:id="2">
    <w:p w14:paraId="11757DEB" w14:textId="77777777" w:rsidR="006070AA" w:rsidRPr="006070AA" w:rsidRDefault="006070AA" w:rsidP="006070AA">
      <w:pPr>
        <w:spacing w:after="0" w:line="240" w:lineRule="auto"/>
        <w:rPr>
          <w:rFonts w:ascii="Times New Roman" w:hAnsi="Times New Roman"/>
          <w:sz w:val="18"/>
          <w:szCs w:val="18"/>
        </w:rPr>
      </w:pPr>
      <w:r w:rsidRPr="006070AA">
        <w:rPr>
          <w:rStyle w:val="DipnotBavurusu"/>
          <w:rFonts w:ascii="Times New Roman" w:hAnsi="Times New Roman"/>
          <w:sz w:val="18"/>
          <w:szCs w:val="18"/>
        </w:rPr>
        <w:footnoteRef/>
      </w:r>
      <w:r w:rsidRPr="006070AA">
        <w:rPr>
          <w:rFonts w:ascii="Times New Roman" w:hAnsi="Times New Roman"/>
          <w:sz w:val="18"/>
          <w:szCs w:val="18"/>
        </w:rPr>
        <w:t xml:space="preserve"> Ünvan, Kurum, e-posta, Orcid No</w:t>
      </w:r>
    </w:p>
    <w:p w14:paraId="636C4A1B" w14:textId="77777777" w:rsidR="006070AA" w:rsidRDefault="006070AA">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8420D"/>
    <w:multiLevelType w:val="hybridMultilevel"/>
    <w:tmpl w:val="A0CA0224"/>
    <w:lvl w:ilvl="0" w:tplc="7BB2FB7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4DBA1E96"/>
    <w:multiLevelType w:val="multilevel"/>
    <w:tmpl w:val="B82E33A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CCA6C5D"/>
    <w:multiLevelType w:val="hybridMultilevel"/>
    <w:tmpl w:val="73E8E92A"/>
    <w:lvl w:ilvl="0" w:tplc="F27ABDBC">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5C"/>
    <w:rsid w:val="00007481"/>
    <w:rsid w:val="00033BFD"/>
    <w:rsid w:val="00067E6C"/>
    <w:rsid w:val="000700B1"/>
    <w:rsid w:val="0010385F"/>
    <w:rsid w:val="0011058B"/>
    <w:rsid w:val="00163A28"/>
    <w:rsid w:val="001A39EE"/>
    <w:rsid w:val="001B4AF7"/>
    <w:rsid w:val="002201D7"/>
    <w:rsid w:val="00237121"/>
    <w:rsid w:val="002E2440"/>
    <w:rsid w:val="002E75B3"/>
    <w:rsid w:val="00315E3F"/>
    <w:rsid w:val="003324FA"/>
    <w:rsid w:val="003603C1"/>
    <w:rsid w:val="00363096"/>
    <w:rsid w:val="00382A6E"/>
    <w:rsid w:val="003944B1"/>
    <w:rsid w:val="004325ED"/>
    <w:rsid w:val="004506F4"/>
    <w:rsid w:val="00480843"/>
    <w:rsid w:val="0048324C"/>
    <w:rsid w:val="005077E1"/>
    <w:rsid w:val="005617CC"/>
    <w:rsid w:val="005A5371"/>
    <w:rsid w:val="005D5E14"/>
    <w:rsid w:val="00605EF3"/>
    <w:rsid w:val="006070AA"/>
    <w:rsid w:val="00702B2E"/>
    <w:rsid w:val="00704E5B"/>
    <w:rsid w:val="0071337C"/>
    <w:rsid w:val="0076033D"/>
    <w:rsid w:val="007E3B6B"/>
    <w:rsid w:val="007E7E1A"/>
    <w:rsid w:val="00857FA6"/>
    <w:rsid w:val="0087067B"/>
    <w:rsid w:val="00871A06"/>
    <w:rsid w:val="00871FC2"/>
    <w:rsid w:val="00882CD1"/>
    <w:rsid w:val="008D2960"/>
    <w:rsid w:val="008F7E3C"/>
    <w:rsid w:val="00966D92"/>
    <w:rsid w:val="00A7382B"/>
    <w:rsid w:val="00AA02F6"/>
    <w:rsid w:val="00AC3768"/>
    <w:rsid w:val="00B25344"/>
    <w:rsid w:val="00B6710C"/>
    <w:rsid w:val="00B82818"/>
    <w:rsid w:val="00BA0D09"/>
    <w:rsid w:val="00C45B3D"/>
    <w:rsid w:val="00C77B73"/>
    <w:rsid w:val="00C96FD1"/>
    <w:rsid w:val="00CA5B5C"/>
    <w:rsid w:val="00DB32A1"/>
    <w:rsid w:val="00DC16CD"/>
    <w:rsid w:val="00E13FBB"/>
    <w:rsid w:val="00E671B0"/>
    <w:rsid w:val="00ED617F"/>
    <w:rsid w:val="00FB560D"/>
    <w:rsid w:val="00FB78FA"/>
    <w:rsid w:val="00FD69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AC7C"/>
  <w15:docId w15:val="{91E2F6FA-CB42-475C-AF18-868061DF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702B2E"/>
    <w:rPr>
      <w:color w:val="0000FF"/>
      <w:u w:val="single"/>
    </w:rPr>
  </w:style>
  <w:style w:type="paragraph" w:styleId="DipnotMetni">
    <w:name w:val="footnote text"/>
    <w:basedOn w:val="Normal"/>
    <w:link w:val="DipnotMetniChar"/>
    <w:unhideWhenUsed/>
    <w:rsid w:val="001B4AF7"/>
    <w:pPr>
      <w:spacing w:after="0" w:line="240" w:lineRule="auto"/>
    </w:pPr>
    <w:rPr>
      <w:sz w:val="20"/>
      <w:szCs w:val="20"/>
    </w:rPr>
  </w:style>
  <w:style w:type="character" w:customStyle="1" w:styleId="DipnotMetniChar">
    <w:name w:val="Dipnot Metni Char"/>
    <w:link w:val="DipnotMetni"/>
    <w:qFormat/>
    <w:rsid w:val="001B4AF7"/>
    <w:rPr>
      <w:sz w:val="20"/>
      <w:szCs w:val="20"/>
    </w:rPr>
  </w:style>
  <w:style w:type="character" w:styleId="DipnotBavurusu">
    <w:name w:val="footnote reference"/>
    <w:uiPriority w:val="99"/>
    <w:unhideWhenUsed/>
    <w:rsid w:val="001B4AF7"/>
    <w:rPr>
      <w:vertAlign w:val="superscript"/>
    </w:rPr>
  </w:style>
  <w:style w:type="paragraph" w:styleId="ListeParagraf">
    <w:name w:val="List Paragraph"/>
    <w:basedOn w:val="Normal"/>
    <w:uiPriority w:val="34"/>
    <w:qFormat/>
    <w:rsid w:val="00E13FBB"/>
    <w:pPr>
      <w:ind w:left="720"/>
      <w:contextualSpacing/>
    </w:pPr>
  </w:style>
  <w:style w:type="table" w:styleId="TabloKlavuzu">
    <w:name w:val="Table Grid"/>
    <w:basedOn w:val="NormalTablo"/>
    <w:uiPriority w:val="59"/>
    <w:rsid w:val="0060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FD1"/>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C96FD1"/>
    <w:rPr>
      <w:b/>
      <w:bCs/>
    </w:rPr>
  </w:style>
  <w:style w:type="character" w:styleId="Vurgu">
    <w:name w:val="Emphasis"/>
    <w:uiPriority w:val="20"/>
    <w:qFormat/>
    <w:rsid w:val="00C96FD1"/>
    <w:rPr>
      <w:i/>
      <w:iCs/>
    </w:rPr>
  </w:style>
  <w:style w:type="character" w:styleId="zmlenmeyenBahsetme">
    <w:name w:val="Unresolved Mention"/>
    <w:uiPriority w:val="99"/>
    <w:semiHidden/>
    <w:unhideWhenUsed/>
    <w:rsid w:val="00704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70599">
      <w:bodyDiv w:val="1"/>
      <w:marLeft w:val="0"/>
      <w:marRight w:val="0"/>
      <w:marTop w:val="0"/>
      <w:marBottom w:val="0"/>
      <w:divBdr>
        <w:top w:val="none" w:sz="0" w:space="0" w:color="auto"/>
        <w:left w:val="none" w:sz="0" w:space="0" w:color="auto"/>
        <w:bottom w:val="none" w:sz="0" w:space="0" w:color="auto"/>
        <w:right w:val="none" w:sz="0" w:space="0" w:color="auto"/>
      </w:divBdr>
    </w:div>
    <w:div w:id="1492529400">
      <w:bodyDiv w:val="1"/>
      <w:marLeft w:val="0"/>
      <w:marRight w:val="0"/>
      <w:marTop w:val="0"/>
      <w:marBottom w:val="0"/>
      <w:divBdr>
        <w:top w:val="none" w:sz="0" w:space="0" w:color="auto"/>
        <w:left w:val="none" w:sz="0" w:space="0" w:color="auto"/>
        <w:bottom w:val="none" w:sz="0" w:space="0" w:color="auto"/>
        <w:right w:val="none" w:sz="0" w:space="0" w:color="auto"/>
      </w:divBdr>
    </w:div>
    <w:div w:id="17463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tzk2026.kastamonu.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4333-A9D8-4664-8F60-21ABD4EA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3869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4538</CharactersWithSpaces>
  <SharedDoc>false</SharedDoc>
  <HLinks>
    <vt:vector size="6" baseType="variant">
      <vt:variant>
        <vt:i4>2687019</vt:i4>
      </vt:variant>
      <vt:variant>
        <vt:i4>0</vt:i4>
      </vt:variant>
      <vt:variant>
        <vt:i4>0</vt:i4>
      </vt:variant>
      <vt:variant>
        <vt:i4>5</vt:i4>
      </vt:variant>
      <vt:variant>
        <vt:lpwstr>https://ultzk2026.kastamonu.edu.tr/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Mediha</dc:creator>
  <cp:keywords/>
  <cp:lastModifiedBy>Hakerm</cp:lastModifiedBy>
  <cp:revision>2</cp:revision>
  <dcterms:created xsi:type="dcterms:W3CDTF">2026-02-23T12:15:00Z</dcterms:created>
  <dcterms:modified xsi:type="dcterms:W3CDTF">2026-02-23T12:15:00Z</dcterms:modified>
</cp:coreProperties>
</file>